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1106" w14:textId="520CEC9B" w:rsidR="00832A10" w:rsidRPr="00683BBD" w:rsidRDefault="008C4F41" w:rsidP="00253A4B">
      <w:pPr>
        <w:pStyle w:val="Heading1"/>
        <w:rPr>
          <w:sz w:val="56"/>
          <w:szCs w:val="56"/>
        </w:rPr>
      </w:pPr>
      <w:r w:rsidRPr="00683BBD">
        <w:rPr>
          <w:sz w:val="56"/>
          <w:szCs w:val="56"/>
        </w:rPr>
        <w:t>Young Planners</w:t>
      </w:r>
      <w:r w:rsidR="0047323E" w:rsidRPr="00683BBD">
        <w:rPr>
          <w:sz w:val="56"/>
          <w:szCs w:val="56"/>
        </w:rPr>
        <w:t>’</w:t>
      </w:r>
      <w:r w:rsidRPr="00683BBD">
        <w:rPr>
          <w:sz w:val="56"/>
          <w:szCs w:val="56"/>
        </w:rPr>
        <w:t xml:space="preserve"> Conference</w:t>
      </w:r>
      <w:r w:rsidR="00832A10" w:rsidRPr="00683BBD">
        <w:rPr>
          <w:sz w:val="56"/>
          <w:szCs w:val="56"/>
        </w:rPr>
        <w:t xml:space="preserve"> </w:t>
      </w:r>
      <w:r w:rsidR="002C31B7" w:rsidRPr="00683BBD">
        <w:rPr>
          <w:sz w:val="56"/>
          <w:szCs w:val="56"/>
        </w:rPr>
        <w:t>202</w:t>
      </w:r>
      <w:r w:rsidR="00A26EAA">
        <w:rPr>
          <w:sz w:val="56"/>
          <w:szCs w:val="56"/>
        </w:rPr>
        <w:t>5</w:t>
      </w:r>
      <w:r w:rsidR="00B334A7">
        <w:rPr>
          <w:sz w:val="56"/>
          <w:szCs w:val="56"/>
        </w:rPr>
        <w:t xml:space="preserve"> - London</w:t>
      </w:r>
    </w:p>
    <w:p w14:paraId="5438A82F" w14:textId="1AD43863" w:rsidR="00C00ED5" w:rsidRPr="00683BBD" w:rsidRDefault="00A26EAA" w:rsidP="00C00ED5">
      <w:pPr>
        <w:pStyle w:val="Heading2"/>
        <w:spacing w:after="0" w:line="240" w:lineRule="auto"/>
        <w:rPr>
          <w:rFonts w:asciiTheme="majorHAnsi" w:eastAsiaTheme="majorEastAsia" w:hAnsiTheme="majorHAnsi" w:cstheme="majorBidi"/>
          <w:b/>
          <w:bCs/>
          <w:noProof w:val="0"/>
          <w:color w:val="004B74"/>
          <w:sz w:val="56"/>
          <w:szCs w:val="56"/>
          <w:lang w:eastAsia="en-US"/>
        </w:rPr>
      </w:pPr>
      <w:r>
        <w:rPr>
          <w:rFonts w:asciiTheme="majorHAnsi" w:eastAsiaTheme="majorEastAsia" w:hAnsiTheme="majorHAnsi" w:cstheme="majorBidi"/>
          <w:b/>
          <w:bCs/>
          <w:noProof w:val="0"/>
          <w:color w:val="004B74"/>
          <w:sz w:val="56"/>
          <w:szCs w:val="56"/>
          <w:lang w:eastAsia="en-US"/>
        </w:rPr>
        <w:t>Planning for Health</w:t>
      </w:r>
    </w:p>
    <w:p w14:paraId="7A917BE9" w14:textId="5F89C306" w:rsidR="00461FFC" w:rsidRPr="00683BBD" w:rsidRDefault="006A6E37" w:rsidP="00461FFC">
      <w:pPr>
        <w:pStyle w:val="Heading2"/>
        <w:spacing w:after="0"/>
      </w:pPr>
      <w:r w:rsidRPr="00683BBD">
        <mc:AlternateContent>
          <mc:Choice Requires="wps">
            <w:drawing>
              <wp:anchor distT="0" distB="0" distL="114300" distR="114300" simplePos="0" relativeHeight="251658240" behindDoc="0" locked="0" layoutInCell="1" allowOverlap="1" wp14:anchorId="72634764" wp14:editId="72634765">
                <wp:simplePos x="0" y="0"/>
                <wp:positionH relativeFrom="leftMargin">
                  <wp:posOffset>442595</wp:posOffset>
                </wp:positionH>
                <wp:positionV relativeFrom="paragraph">
                  <wp:posOffset>734695</wp:posOffset>
                </wp:positionV>
                <wp:extent cx="4643280" cy="0"/>
                <wp:effectExtent l="19050" t="19050" r="5080" b="19050"/>
                <wp:wrapNone/>
                <wp:docPr id="6" name="Straight Connector 6"/>
                <wp:cNvGraphicFramePr/>
                <a:graphic xmlns:a="http://schemas.openxmlformats.org/drawingml/2006/main">
                  <a:graphicData uri="http://schemas.microsoft.com/office/word/2010/wordprocessingShape">
                    <wps:wsp>
                      <wps:cNvCnPr/>
                      <wps:spPr>
                        <a:xfrm>
                          <a:off x="0" y="0"/>
                          <a:ext cx="4643280" cy="0"/>
                        </a:xfrm>
                        <a:prstGeom prst="line">
                          <a:avLst/>
                        </a:prstGeom>
                        <a:ln w="31750" cap="rnd">
                          <a:solidFill>
                            <a:schemeClr val="tx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1B615" id="Straight Connector 6" o:spid="_x0000_s1026" style="position:absolute;z-index:251658240;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 from="34.85pt,57.85pt" to="400.4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G6zAEAAAIEAAAOAAAAZHJzL2Uyb0RvYy54bWysU8tu2zAQvBfoPxC815KcNA0EyznESC9F&#10;G/TxAQy1tAjwBS5ryX/fJWXL6QMoGvRCSeTM7M5oubmbrGEHiKi963izqjkDJ32v3b7j374+vLnl&#10;DJNwvTDeQcePgPxu+/rVZgwtrP3gTQ+RkYjDdgwdH1IKbVWhHMAKXPkAjg6Vj1Yk+oz7qo9iJHVr&#10;qnVd31Sjj32IXgIi7e7mQ74t+kqBTJ+UQkjMdJx6S2WNZX3Ka7XdiHYfRRi0PLUhXtCFFdpR0UVq&#10;J5Jg36P+TcpqGT16lVbS28orpSUUD+SmqX9x82UQAYoXCgfDEhP+P1n58XDvHiPFMAZsMTzG7GJS&#10;0eYn9cemEtZxCQumxCRtXt9cX61vKVN5PqsuxBAxvQdvWX7puNEu+xCtOHzARMUIeobkbePY2PGr&#10;5t3brCdoDqLrCwG90f2DNibDylTAvYnsIOh/pmmd/x9p/YTKwjuBwwzCI+58OuGMI/jFaHlLRwNz&#10;D59BMd2TtWYunWfwUk1ICS41ixKhM01Rbwux/jvxhM9UKPP5L+SFUSp7lxay1c7HP1VP07llNePP&#10;Ccy+cwRPvj+WESjR0KCVTE+XIk/y8+9Cv1zd7Q8AAAD//wMAUEsDBBQABgAIAAAAIQCUfdJm3gAA&#10;AAoBAAAPAAAAZHJzL2Rvd25yZXYueG1sTI9BS8NAEIXvgv9hGcGb3a3UmqbZlNLgRYTQKEhv2+ya&#10;BHdnQ3bTxH/vCILeZt57vPkm283OsosZQudRwnIhgBmsve6wkfD2+nSXAAtRoVbWo5HwZQLs8uur&#10;TKXaT3g0lyo2jEowpEpCG2Ofch7q1jgVFr43SN6HH5yKtA4N14OaqNxZfi/EmjvVIV1oVW8Orak/&#10;q9FJWJ9Wh7JcFVUhjuVo34t98vwySXl7M++3wKKZ418YfvAJHXJiOvsRdWCWOjaPlCR9+UADBRIh&#10;NsDOvwrPM/7/hfwbAAD//wMAUEsBAi0AFAAGAAgAAAAhALaDOJL+AAAA4QEAABMAAAAAAAAAAAAA&#10;AAAAAAAAAFtDb250ZW50X1R5cGVzXS54bWxQSwECLQAUAAYACAAAACEAOP0h/9YAAACUAQAACwAA&#10;AAAAAAAAAAAAAAAvAQAAX3JlbHMvLnJlbHNQSwECLQAUAAYACAAAACEAXbyBuswBAAACBAAADgAA&#10;AAAAAAAAAAAAAAAuAgAAZHJzL2Uyb0RvYy54bWxQSwECLQAUAAYACAAAACEAlH3SZt4AAAAKAQAA&#10;DwAAAAAAAAAAAAAAAAAmBAAAZHJzL2Rvd25yZXYueG1sUEsFBgAAAAAEAAQA8wAAADEFAAAAAA==&#10;" strokecolor="#509dc4 [3215]" strokeweight="2.5pt">
                <v:stroke dashstyle="1 1" endcap="round"/>
                <w10:wrap anchorx="margin"/>
              </v:line>
            </w:pict>
          </mc:Fallback>
        </mc:AlternateContent>
      </w:r>
      <w:r w:rsidR="00A26EAA">
        <w:t>5-6</w:t>
      </w:r>
      <w:r w:rsidR="00461FFC" w:rsidRPr="00683BBD">
        <w:t xml:space="preserve"> </w:t>
      </w:r>
      <w:r w:rsidR="00A26EAA">
        <w:t>Septemb</w:t>
      </w:r>
      <w:r w:rsidR="00461FFC" w:rsidRPr="00683BBD">
        <w:t>er 202</w:t>
      </w:r>
      <w:r w:rsidR="00A26EAA">
        <w:t>5</w:t>
      </w:r>
    </w:p>
    <w:p w14:paraId="72634737" w14:textId="597C16B5" w:rsidR="00253A4B" w:rsidRPr="00683BBD" w:rsidRDefault="00A26EAA" w:rsidP="00B334A7">
      <w:pPr>
        <w:pStyle w:val="Heading2"/>
        <w:tabs>
          <w:tab w:val="left" w:pos="4820"/>
        </w:tabs>
        <w:spacing w:after="0"/>
      </w:pPr>
      <w:r>
        <w:t>London South Bank University</w:t>
      </w:r>
    </w:p>
    <w:p w14:paraId="6540EBBE" w14:textId="43C64D2C" w:rsidR="00007C1E" w:rsidRPr="00683BBD" w:rsidRDefault="005B7663" w:rsidP="00933037">
      <w:pPr>
        <w:rPr>
          <w:rFonts w:eastAsia="Calibri" w:cs="Arial"/>
          <w:b/>
          <w:bCs/>
          <w:color w:val="509DC4" w:themeColor="text2"/>
          <w:sz w:val="22"/>
          <w:lang w:val="en-US"/>
        </w:rPr>
      </w:pPr>
      <w:bookmarkStart w:id="0" w:name="_Hlk109660073"/>
      <w:r w:rsidRPr="00683BBD">
        <w:rPr>
          <w:rFonts w:eastAsia="Calibri" w:cs="Arial"/>
          <w:b/>
          <w:bCs/>
          <w:color w:val="509DC4" w:themeColor="text2"/>
          <w:sz w:val="22"/>
          <w:lang w:val="en-US"/>
        </w:rPr>
        <w:br/>
      </w:r>
    </w:p>
    <w:tbl>
      <w:tblPr>
        <w:tblStyle w:val="TableGrid"/>
        <w:tblW w:w="76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
        <w:gridCol w:w="2196"/>
        <w:gridCol w:w="146"/>
        <w:gridCol w:w="4253"/>
      </w:tblGrid>
      <w:tr w:rsidR="00BE3AE9" w14:paraId="263373D5" w14:textId="0C4EA80C" w:rsidTr="004C5FD4">
        <w:trPr>
          <w:trHeight w:val="506"/>
        </w:trPr>
        <w:tc>
          <w:tcPr>
            <w:tcW w:w="7660" w:type="dxa"/>
            <w:gridSpan w:val="4"/>
          </w:tcPr>
          <w:bookmarkEnd w:id="0"/>
          <w:p w14:paraId="409197CC" w14:textId="46F364E0" w:rsidR="00BE3AE9" w:rsidRPr="0057437A" w:rsidRDefault="00BE3AE9" w:rsidP="0010272A">
            <w:pPr>
              <w:pStyle w:val="Heading3"/>
              <w:rPr>
                <w:lang w:val="en-US"/>
              </w:rPr>
            </w:pPr>
            <w:r w:rsidRPr="0057437A">
              <w:rPr>
                <w:lang w:val="en-US"/>
              </w:rPr>
              <w:t>Friday 5</w:t>
            </w:r>
            <w:r w:rsidRPr="0057437A">
              <w:rPr>
                <w:vertAlign w:val="superscript"/>
                <w:lang w:val="en-US"/>
              </w:rPr>
              <w:t>th</w:t>
            </w:r>
            <w:r w:rsidRPr="0057437A">
              <w:rPr>
                <w:lang w:val="en-US"/>
              </w:rPr>
              <w:t xml:space="preserve"> September</w:t>
            </w:r>
          </w:p>
        </w:tc>
      </w:tr>
      <w:tr w:rsidR="00BE3AE9" w14:paraId="4E71F14C" w14:textId="0704CDF9" w:rsidTr="004C5FD4">
        <w:trPr>
          <w:trHeight w:val="418"/>
        </w:trPr>
        <w:tc>
          <w:tcPr>
            <w:tcW w:w="1065" w:type="dxa"/>
          </w:tcPr>
          <w:p w14:paraId="1EEF707F" w14:textId="49F0C802" w:rsidR="00BE3AE9" w:rsidRPr="00C54A6C" w:rsidRDefault="00BE3AE9" w:rsidP="00133D24">
            <w:pPr>
              <w:pStyle w:val="Heading5"/>
              <w:tabs>
                <w:tab w:val="left" w:pos="1400"/>
              </w:tabs>
              <w:ind w:left="0" w:firstLine="0"/>
              <w:rPr>
                <w:color w:val="509DC4" w:themeColor="text2"/>
                <w:sz w:val="18"/>
                <w:szCs w:val="18"/>
              </w:rPr>
            </w:pPr>
            <w:r w:rsidRPr="00C54A6C">
              <w:rPr>
                <w:color w:val="509DC4" w:themeColor="text2"/>
                <w:sz w:val="18"/>
                <w:szCs w:val="18"/>
              </w:rPr>
              <w:t>09.00am</w:t>
            </w:r>
          </w:p>
        </w:tc>
        <w:tc>
          <w:tcPr>
            <w:tcW w:w="2196" w:type="dxa"/>
          </w:tcPr>
          <w:p w14:paraId="62BB81DD" w14:textId="64B2532F" w:rsidR="00BE3AE9" w:rsidRPr="00C54A6C" w:rsidRDefault="00BE3AE9" w:rsidP="00133D24">
            <w:pPr>
              <w:pStyle w:val="Heading5"/>
              <w:tabs>
                <w:tab w:val="left" w:pos="1400"/>
              </w:tabs>
              <w:ind w:left="0" w:firstLine="0"/>
              <w:rPr>
                <w:color w:val="509DC4" w:themeColor="text2"/>
                <w:sz w:val="18"/>
                <w:szCs w:val="18"/>
              </w:rPr>
            </w:pPr>
            <w:r w:rsidRPr="00C54A6C">
              <w:rPr>
                <w:color w:val="509DC4" w:themeColor="text2"/>
                <w:sz w:val="18"/>
                <w:szCs w:val="18"/>
              </w:rPr>
              <w:t>Registration</w:t>
            </w:r>
          </w:p>
        </w:tc>
        <w:tc>
          <w:tcPr>
            <w:tcW w:w="4399" w:type="dxa"/>
            <w:gridSpan w:val="2"/>
          </w:tcPr>
          <w:p w14:paraId="5E5E8001" w14:textId="77777777" w:rsidR="00BE3AE9" w:rsidRPr="0057437A" w:rsidRDefault="00BE3AE9" w:rsidP="00133D24">
            <w:pPr>
              <w:pStyle w:val="Heading5"/>
              <w:tabs>
                <w:tab w:val="left" w:pos="1400"/>
              </w:tabs>
              <w:ind w:left="0" w:firstLine="0"/>
              <w:rPr>
                <w:b w:val="0"/>
                <w:bCs/>
                <w:sz w:val="18"/>
                <w:szCs w:val="18"/>
              </w:rPr>
            </w:pPr>
          </w:p>
        </w:tc>
      </w:tr>
      <w:tr w:rsidR="00BE3AE9" w14:paraId="4E5D3177" w14:textId="33D63C95" w:rsidTr="004C5FD4">
        <w:trPr>
          <w:trHeight w:val="418"/>
        </w:trPr>
        <w:tc>
          <w:tcPr>
            <w:tcW w:w="1065" w:type="dxa"/>
          </w:tcPr>
          <w:p w14:paraId="0442CDAD" w14:textId="3B622836" w:rsidR="00BE3AE9" w:rsidRPr="00BE3AE9" w:rsidRDefault="00BE3AE9" w:rsidP="00133D24">
            <w:pPr>
              <w:pStyle w:val="Heading5"/>
              <w:tabs>
                <w:tab w:val="left" w:pos="1400"/>
              </w:tabs>
              <w:ind w:left="0" w:firstLine="0"/>
              <w:rPr>
                <w:color w:val="509DC4" w:themeColor="text2"/>
                <w:sz w:val="18"/>
                <w:szCs w:val="18"/>
              </w:rPr>
            </w:pPr>
            <w:r w:rsidRPr="00BE3AE9">
              <w:rPr>
                <w:color w:val="509DC4" w:themeColor="text2"/>
                <w:sz w:val="18"/>
                <w:szCs w:val="18"/>
              </w:rPr>
              <w:t>10.00am</w:t>
            </w:r>
          </w:p>
        </w:tc>
        <w:tc>
          <w:tcPr>
            <w:tcW w:w="2196" w:type="dxa"/>
          </w:tcPr>
          <w:p w14:paraId="11D909E4" w14:textId="4774FDD4" w:rsidR="00BE3AE9" w:rsidRPr="00BE3AE9" w:rsidRDefault="00BE3AE9" w:rsidP="00133D24">
            <w:pPr>
              <w:pStyle w:val="Heading5"/>
              <w:tabs>
                <w:tab w:val="left" w:pos="1400"/>
              </w:tabs>
              <w:ind w:left="0" w:firstLine="0"/>
              <w:rPr>
                <w:color w:val="509DC4" w:themeColor="text2"/>
                <w:sz w:val="18"/>
                <w:szCs w:val="18"/>
              </w:rPr>
            </w:pPr>
            <w:r w:rsidRPr="00BE3AE9">
              <w:rPr>
                <w:color w:val="509DC4" w:themeColor="text2"/>
                <w:sz w:val="18"/>
                <w:szCs w:val="18"/>
              </w:rPr>
              <w:t>Welcome Address</w:t>
            </w:r>
          </w:p>
        </w:tc>
        <w:tc>
          <w:tcPr>
            <w:tcW w:w="4399" w:type="dxa"/>
            <w:gridSpan w:val="2"/>
          </w:tcPr>
          <w:p w14:paraId="3CDEF4F3" w14:textId="77777777" w:rsidR="00BE3AE9" w:rsidRPr="0057437A" w:rsidRDefault="00BE3AE9" w:rsidP="00133D24">
            <w:pPr>
              <w:pStyle w:val="Heading5"/>
              <w:tabs>
                <w:tab w:val="left" w:pos="1400"/>
              </w:tabs>
              <w:ind w:left="0" w:firstLine="0"/>
              <w:rPr>
                <w:b w:val="0"/>
                <w:bCs/>
                <w:sz w:val="18"/>
                <w:szCs w:val="18"/>
              </w:rPr>
            </w:pPr>
          </w:p>
        </w:tc>
      </w:tr>
      <w:tr w:rsidR="00BE3AE9" w14:paraId="52351272" w14:textId="0440DFDD" w:rsidTr="004C5FD4">
        <w:trPr>
          <w:trHeight w:val="339"/>
        </w:trPr>
        <w:tc>
          <w:tcPr>
            <w:tcW w:w="1065" w:type="dxa"/>
          </w:tcPr>
          <w:p w14:paraId="683F8090" w14:textId="77777777" w:rsidR="00BE3AE9" w:rsidRPr="0057437A" w:rsidRDefault="00BE3AE9" w:rsidP="00133D24">
            <w:pPr>
              <w:pStyle w:val="Heading5"/>
              <w:tabs>
                <w:tab w:val="left" w:pos="1400"/>
              </w:tabs>
              <w:ind w:left="0" w:firstLine="0"/>
              <w:rPr>
                <w:sz w:val="18"/>
                <w:szCs w:val="18"/>
              </w:rPr>
            </w:pPr>
          </w:p>
        </w:tc>
        <w:tc>
          <w:tcPr>
            <w:tcW w:w="2196" w:type="dxa"/>
          </w:tcPr>
          <w:p w14:paraId="67340873" w14:textId="623F195D" w:rsidR="00BE3AE9" w:rsidRPr="00C54A6C" w:rsidRDefault="00BE3AE9" w:rsidP="00133D24">
            <w:pPr>
              <w:pStyle w:val="Heading5"/>
              <w:tabs>
                <w:tab w:val="left" w:pos="1400"/>
              </w:tabs>
              <w:ind w:left="0" w:firstLine="0"/>
              <w:rPr>
                <w:i/>
                <w:iCs/>
                <w:sz w:val="18"/>
                <w:szCs w:val="18"/>
              </w:rPr>
            </w:pPr>
            <w:r w:rsidRPr="00C54A6C">
              <w:rPr>
                <w:i/>
                <w:iCs/>
                <w:sz w:val="18"/>
                <w:szCs w:val="18"/>
              </w:rPr>
              <w:t>Helen Fadipe</w:t>
            </w:r>
          </w:p>
        </w:tc>
        <w:tc>
          <w:tcPr>
            <w:tcW w:w="4399" w:type="dxa"/>
            <w:gridSpan w:val="2"/>
          </w:tcPr>
          <w:p w14:paraId="47D8CC72" w14:textId="3D7D165B" w:rsidR="00BE3AE9" w:rsidRPr="00C54A6C" w:rsidRDefault="00BE3AE9" w:rsidP="00133D24">
            <w:pPr>
              <w:pStyle w:val="Heading5"/>
              <w:tabs>
                <w:tab w:val="left" w:pos="1400"/>
              </w:tabs>
              <w:ind w:left="0" w:firstLine="0"/>
              <w:rPr>
                <w:b w:val="0"/>
                <w:bCs/>
                <w:i/>
                <w:iCs/>
                <w:sz w:val="18"/>
                <w:szCs w:val="18"/>
              </w:rPr>
            </w:pPr>
            <w:r w:rsidRPr="00C54A6C">
              <w:rPr>
                <w:b w:val="0"/>
                <w:bCs/>
                <w:i/>
                <w:iCs/>
                <w:sz w:val="18"/>
                <w:szCs w:val="18"/>
              </w:rPr>
              <w:t>President, Royal Town Planning Institute</w:t>
            </w:r>
          </w:p>
        </w:tc>
      </w:tr>
      <w:tr w:rsidR="00BE3AE9" w14:paraId="5D72B80E" w14:textId="3643F4E7" w:rsidTr="004C5FD4">
        <w:trPr>
          <w:trHeight w:val="418"/>
        </w:trPr>
        <w:tc>
          <w:tcPr>
            <w:tcW w:w="1065" w:type="dxa"/>
          </w:tcPr>
          <w:p w14:paraId="5911841E" w14:textId="77777777" w:rsidR="00BE3AE9" w:rsidRPr="0057437A" w:rsidRDefault="00BE3AE9" w:rsidP="00133D24">
            <w:pPr>
              <w:pStyle w:val="Heading5"/>
              <w:tabs>
                <w:tab w:val="left" w:pos="1400"/>
              </w:tabs>
              <w:ind w:left="0" w:firstLine="0"/>
              <w:rPr>
                <w:sz w:val="18"/>
                <w:szCs w:val="18"/>
              </w:rPr>
            </w:pPr>
          </w:p>
        </w:tc>
        <w:tc>
          <w:tcPr>
            <w:tcW w:w="2196" w:type="dxa"/>
          </w:tcPr>
          <w:p w14:paraId="10065189" w14:textId="59E20471" w:rsidR="00BE3AE9" w:rsidRPr="00C54A6C" w:rsidRDefault="00BE3AE9" w:rsidP="00133D24">
            <w:pPr>
              <w:pStyle w:val="Heading5"/>
              <w:tabs>
                <w:tab w:val="left" w:pos="1400"/>
              </w:tabs>
              <w:ind w:left="0" w:firstLine="0"/>
              <w:rPr>
                <w:i/>
                <w:iCs/>
                <w:sz w:val="18"/>
                <w:szCs w:val="18"/>
              </w:rPr>
            </w:pPr>
            <w:r w:rsidRPr="00C54A6C">
              <w:rPr>
                <w:i/>
                <w:iCs/>
                <w:sz w:val="18"/>
                <w:szCs w:val="18"/>
              </w:rPr>
              <w:t>Jayshree Astley</w:t>
            </w:r>
          </w:p>
        </w:tc>
        <w:tc>
          <w:tcPr>
            <w:tcW w:w="4399" w:type="dxa"/>
            <w:gridSpan w:val="2"/>
          </w:tcPr>
          <w:p w14:paraId="681714F0" w14:textId="6ABE0007" w:rsidR="00BE3AE9" w:rsidRPr="00C54A6C" w:rsidRDefault="00BE3AE9" w:rsidP="00133D24">
            <w:pPr>
              <w:pStyle w:val="Heading5"/>
              <w:tabs>
                <w:tab w:val="left" w:pos="1400"/>
              </w:tabs>
              <w:ind w:left="0" w:firstLine="0"/>
              <w:rPr>
                <w:b w:val="0"/>
                <w:bCs/>
                <w:i/>
                <w:iCs/>
                <w:sz w:val="18"/>
                <w:szCs w:val="18"/>
              </w:rPr>
            </w:pPr>
            <w:r w:rsidRPr="00C54A6C">
              <w:rPr>
                <w:b w:val="0"/>
                <w:bCs/>
                <w:i/>
                <w:iCs/>
                <w:sz w:val="18"/>
                <w:szCs w:val="18"/>
              </w:rPr>
              <w:t>Senior Town Planning Lecturer, LSBU</w:t>
            </w:r>
          </w:p>
        </w:tc>
      </w:tr>
      <w:tr w:rsidR="00EE0E53" w14:paraId="775BE2E5" w14:textId="77777777" w:rsidTr="004C5FD4">
        <w:trPr>
          <w:trHeight w:val="418"/>
        </w:trPr>
        <w:tc>
          <w:tcPr>
            <w:tcW w:w="1065" w:type="dxa"/>
          </w:tcPr>
          <w:p w14:paraId="06410E0E" w14:textId="1BD219DB" w:rsidR="00EE0E53" w:rsidRPr="00BE3AE9" w:rsidRDefault="00EE0E53" w:rsidP="00133D24">
            <w:pPr>
              <w:pStyle w:val="Heading5"/>
              <w:tabs>
                <w:tab w:val="left" w:pos="1400"/>
              </w:tabs>
              <w:ind w:left="0" w:firstLine="0"/>
              <w:rPr>
                <w:color w:val="509DC4" w:themeColor="text2"/>
                <w:sz w:val="18"/>
                <w:szCs w:val="18"/>
              </w:rPr>
            </w:pPr>
            <w:r w:rsidRPr="00BE3AE9">
              <w:rPr>
                <w:color w:val="509DC4" w:themeColor="text2"/>
                <w:sz w:val="18"/>
                <w:szCs w:val="18"/>
              </w:rPr>
              <w:t>10.10am</w:t>
            </w:r>
          </w:p>
        </w:tc>
        <w:tc>
          <w:tcPr>
            <w:tcW w:w="6595" w:type="dxa"/>
            <w:gridSpan w:val="3"/>
          </w:tcPr>
          <w:p w14:paraId="3B61072C" w14:textId="77777777" w:rsidR="00EE0E53" w:rsidRDefault="00EE0E53" w:rsidP="00133D24">
            <w:pPr>
              <w:pStyle w:val="Heading5"/>
              <w:tabs>
                <w:tab w:val="left" w:pos="1400"/>
              </w:tabs>
              <w:ind w:left="0" w:firstLine="0"/>
              <w:rPr>
                <w:color w:val="509DC4" w:themeColor="text2"/>
                <w:sz w:val="18"/>
                <w:szCs w:val="18"/>
              </w:rPr>
            </w:pPr>
            <w:r w:rsidRPr="146911FF">
              <w:rPr>
                <w:color w:val="509DC4" w:themeColor="text2"/>
                <w:sz w:val="18"/>
                <w:szCs w:val="18"/>
              </w:rPr>
              <w:t>Keynote Speech</w:t>
            </w:r>
            <w:r>
              <w:rPr>
                <w:color w:val="509DC4" w:themeColor="text2"/>
                <w:sz w:val="18"/>
                <w:szCs w:val="18"/>
              </w:rPr>
              <w:t>: Planning with Purpose: Building a Healthier Tomorrow</w:t>
            </w:r>
          </w:p>
          <w:p w14:paraId="145CFF26" w14:textId="77777777" w:rsidR="009642AF" w:rsidRPr="0066291F" w:rsidRDefault="009642AF" w:rsidP="009642AF">
            <w:pPr>
              <w:pStyle w:val="EventText"/>
              <w:ind w:left="0"/>
              <w:rPr>
                <w:sz w:val="18"/>
                <w:szCs w:val="18"/>
              </w:rPr>
            </w:pPr>
            <w:r w:rsidRPr="0066291F">
              <w:rPr>
                <w:sz w:val="18"/>
                <w:szCs w:val="18"/>
              </w:rPr>
              <w:t>In a time when the nation's wellbeing is under increasing pressure, this keynote explores the critical role of planning in supporting a healthier future for our population. Drawing on the latest ONS data, we’ll examine the widening disparities in healthy life expectancy and ask a fundamental question: Can we trust the system to deliver for everyone?</w:t>
            </w:r>
          </w:p>
          <w:p w14:paraId="4EB51851" w14:textId="77777777" w:rsidR="009642AF" w:rsidRPr="0066291F" w:rsidRDefault="009642AF" w:rsidP="009642AF">
            <w:pPr>
              <w:pStyle w:val="EventText"/>
              <w:ind w:left="0"/>
              <w:rPr>
                <w:sz w:val="18"/>
                <w:szCs w:val="18"/>
              </w:rPr>
            </w:pPr>
            <w:r w:rsidRPr="0066291F">
              <w:rPr>
                <w:sz w:val="18"/>
                <w:szCs w:val="18"/>
              </w:rPr>
              <w:t>This session challenges young professionals to think boldly about their role in transforming places and systems. It will spotlight the diverse career pathways available to planners—from the NHS to marine planning, academia to defence—and highlight how health must be seen not as an add-on, but as central to our work.</w:t>
            </w:r>
          </w:p>
          <w:p w14:paraId="01D8DB26" w14:textId="1472A828" w:rsidR="009642AF" w:rsidRPr="009642AF" w:rsidRDefault="009642AF" w:rsidP="009642AF">
            <w:pPr>
              <w:pStyle w:val="EventText"/>
              <w:ind w:left="0"/>
            </w:pPr>
            <w:r w:rsidRPr="0066291F">
              <w:rPr>
                <w:sz w:val="18"/>
                <w:szCs w:val="18"/>
              </w:rPr>
              <w:t>Whether you're just starting out or looking to make a bigger impact, this keynote will leave you inspired to lead change, build trust, and help deliver healthier, more equitable places for all.</w:t>
            </w:r>
          </w:p>
        </w:tc>
      </w:tr>
      <w:tr w:rsidR="00BE3AE9" w14:paraId="5A8E0CB8" w14:textId="77777777" w:rsidTr="004C5FD4">
        <w:trPr>
          <w:trHeight w:val="418"/>
        </w:trPr>
        <w:tc>
          <w:tcPr>
            <w:tcW w:w="1065" w:type="dxa"/>
          </w:tcPr>
          <w:p w14:paraId="49CF7AAB" w14:textId="77777777" w:rsidR="00BE3AE9" w:rsidRPr="0057437A" w:rsidRDefault="00BE3AE9" w:rsidP="00133D24">
            <w:pPr>
              <w:pStyle w:val="Heading5"/>
              <w:tabs>
                <w:tab w:val="left" w:pos="1400"/>
              </w:tabs>
              <w:ind w:left="0" w:firstLine="0"/>
              <w:rPr>
                <w:sz w:val="18"/>
                <w:szCs w:val="18"/>
              </w:rPr>
            </w:pPr>
          </w:p>
        </w:tc>
        <w:tc>
          <w:tcPr>
            <w:tcW w:w="2196" w:type="dxa"/>
          </w:tcPr>
          <w:p w14:paraId="37A1C3F2" w14:textId="0C35616F" w:rsidR="00BE3AE9" w:rsidRPr="00515D28" w:rsidRDefault="00BE3AE9" w:rsidP="00133D24">
            <w:pPr>
              <w:pStyle w:val="Heading5"/>
              <w:tabs>
                <w:tab w:val="left" w:pos="1400"/>
              </w:tabs>
              <w:ind w:left="0" w:firstLine="0"/>
              <w:rPr>
                <w:i/>
                <w:iCs/>
                <w:sz w:val="18"/>
                <w:szCs w:val="18"/>
              </w:rPr>
            </w:pPr>
            <w:r w:rsidRPr="00515D28">
              <w:rPr>
                <w:i/>
                <w:iCs/>
                <w:sz w:val="18"/>
                <w:szCs w:val="18"/>
              </w:rPr>
              <w:t>Michael Chang</w:t>
            </w:r>
          </w:p>
        </w:tc>
        <w:tc>
          <w:tcPr>
            <w:tcW w:w="4399" w:type="dxa"/>
            <w:gridSpan w:val="2"/>
          </w:tcPr>
          <w:p w14:paraId="002084F0" w14:textId="77777777" w:rsidR="00BE3AE9" w:rsidRDefault="00BE3AE9" w:rsidP="00133D24">
            <w:pPr>
              <w:pStyle w:val="Heading5"/>
              <w:tabs>
                <w:tab w:val="left" w:pos="1400"/>
              </w:tabs>
              <w:ind w:left="0" w:firstLine="0"/>
              <w:rPr>
                <w:b w:val="0"/>
                <w:bCs/>
                <w:i/>
                <w:iCs/>
                <w:sz w:val="18"/>
                <w:szCs w:val="18"/>
              </w:rPr>
            </w:pPr>
            <w:r w:rsidRPr="00515D28">
              <w:rPr>
                <w:b w:val="0"/>
                <w:bCs/>
                <w:i/>
                <w:iCs/>
                <w:sz w:val="18"/>
                <w:szCs w:val="18"/>
              </w:rPr>
              <w:t>Associate Town Planner &amp; Healthy Planning Lead, NHS Property Services</w:t>
            </w:r>
            <w:r w:rsidR="000F1DDB">
              <w:rPr>
                <w:b w:val="0"/>
                <w:bCs/>
                <w:i/>
                <w:iCs/>
                <w:sz w:val="18"/>
                <w:szCs w:val="18"/>
              </w:rPr>
              <w:t xml:space="preserve"> &amp; </w:t>
            </w:r>
            <w:r w:rsidR="000F1DDB" w:rsidRPr="000F1DDB">
              <w:rPr>
                <w:b w:val="0"/>
                <w:bCs/>
                <w:i/>
                <w:iCs/>
                <w:sz w:val="18"/>
                <w:szCs w:val="18"/>
              </w:rPr>
              <w:t>Visiting Professor, WHO Collaborating Centre for Healthy Urban Environments, University of the West of England</w:t>
            </w:r>
          </w:p>
          <w:p w14:paraId="24BB73ED" w14:textId="77777777" w:rsidR="0066291F" w:rsidRPr="0066291F" w:rsidRDefault="0066291F" w:rsidP="00F27535">
            <w:pPr>
              <w:pStyle w:val="EventText"/>
              <w:ind w:left="0"/>
              <w:rPr>
                <w:sz w:val="18"/>
                <w:szCs w:val="18"/>
              </w:rPr>
            </w:pPr>
          </w:p>
          <w:p w14:paraId="53E6DBE0" w14:textId="71DCC3F5" w:rsidR="00F27535" w:rsidRPr="00F27535" w:rsidRDefault="00F27535" w:rsidP="00F27535">
            <w:pPr>
              <w:pStyle w:val="EventText"/>
              <w:ind w:left="0"/>
            </w:pPr>
          </w:p>
        </w:tc>
      </w:tr>
      <w:tr w:rsidR="00BE3AE9" w14:paraId="3AC6EF70" w14:textId="77777777" w:rsidTr="004C5FD4">
        <w:trPr>
          <w:trHeight w:val="418"/>
        </w:trPr>
        <w:tc>
          <w:tcPr>
            <w:tcW w:w="1065" w:type="dxa"/>
          </w:tcPr>
          <w:p w14:paraId="40EDE53B" w14:textId="0F487291" w:rsidR="00BE3AE9" w:rsidRPr="00BE3AE9" w:rsidRDefault="00BE3AE9" w:rsidP="00133D24">
            <w:pPr>
              <w:pStyle w:val="Heading5"/>
              <w:tabs>
                <w:tab w:val="left" w:pos="1400"/>
              </w:tabs>
              <w:ind w:left="0" w:firstLine="0"/>
              <w:rPr>
                <w:color w:val="509DC4" w:themeColor="text2"/>
                <w:sz w:val="18"/>
                <w:szCs w:val="18"/>
              </w:rPr>
            </w:pPr>
            <w:r w:rsidRPr="00BE3AE9">
              <w:rPr>
                <w:color w:val="509DC4" w:themeColor="text2"/>
                <w:sz w:val="18"/>
                <w:szCs w:val="18"/>
              </w:rPr>
              <w:t>10.30am</w:t>
            </w:r>
          </w:p>
        </w:tc>
        <w:tc>
          <w:tcPr>
            <w:tcW w:w="6595" w:type="dxa"/>
            <w:gridSpan w:val="3"/>
          </w:tcPr>
          <w:p w14:paraId="02FBF856" w14:textId="77777777" w:rsidR="00BE3AE9" w:rsidRDefault="00BE3AE9" w:rsidP="00133D24">
            <w:pPr>
              <w:pStyle w:val="Heading5"/>
              <w:tabs>
                <w:tab w:val="left" w:pos="1400"/>
              </w:tabs>
              <w:ind w:left="0" w:firstLine="0"/>
              <w:rPr>
                <w:color w:val="509DC4" w:themeColor="text2"/>
                <w:sz w:val="18"/>
                <w:szCs w:val="18"/>
              </w:rPr>
            </w:pPr>
            <w:r w:rsidRPr="00BE3AE9">
              <w:rPr>
                <w:color w:val="509DC4" w:themeColor="text2"/>
                <w:sz w:val="18"/>
                <w:szCs w:val="18"/>
              </w:rPr>
              <w:t xml:space="preserve">Plenary 1: </w:t>
            </w:r>
            <w:r w:rsidR="00D5599E" w:rsidRPr="00D5599E">
              <w:rPr>
                <w:color w:val="509DC4" w:themeColor="text2"/>
                <w:sz w:val="18"/>
                <w:szCs w:val="18"/>
              </w:rPr>
              <w:t>Building Healthier Futures: The Impact of Planning and Transport</w:t>
            </w:r>
          </w:p>
          <w:p w14:paraId="7F11DE19" w14:textId="6B826E33" w:rsidR="009642AF" w:rsidRPr="009642AF" w:rsidRDefault="009642AF" w:rsidP="009642AF">
            <w:pPr>
              <w:pStyle w:val="EventText"/>
              <w:ind w:left="0"/>
            </w:pPr>
            <w:r w:rsidRPr="009642AF">
              <w:rPr>
                <w:sz w:val="18"/>
                <w:szCs w:val="18"/>
              </w:rPr>
              <w:t>This session will examine the pivotal role of town planning and transport systems in shaping healthier communities. The integration of health-focused planning and efficient transport solutions is becoming increasingly more vital as cities develop and evolve. This session aims to highlight and demonstrate how thoughtful planning can significantly enhance public health.</w:t>
            </w:r>
          </w:p>
          <w:p w14:paraId="2391D272" w14:textId="77777777" w:rsidR="009642AF" w:rsidRDefault="009642AF" w:rsidP="009642AF">
            <w:pPr>
              <w:pStyle w:val="EventText"/>
              <w:ind w:left="0"/>
            </w:pPr>
          </w:p>
          <w:p w14:paraId="23C795B4" w14:textId="51ADB5B3" w:rsidR="009642AF" w:rsidRPr="009642AF" w:rsidRDefault="009642AF" w:rsidP="009642AF">
            <w:pPr>
              <w:pStyle w:val="Heading5"/>
            </w:pPr>
          </w:p>
        </w:tc>
      </w:tr>
      <w:tr w:rsidR="00BE3AE9" w14:paraId="2F51650E" w14:textId="77777777" w:rsidTr="004C5FD4">
        <w:trPr>
          <w:trHeight w:val="418"/>
        </w:trPr>
        <w:tc>
          <w:tcPr>
            <w:tcW w:w="1065" w:type="dxa"/>
          </w:tcPr>
          <w:p w14:paraId="37955A66" w14:textId="77777777" w:rsidR="00BE3AE9" w:rsidRPr="0057437A" w:rsidRDefault="00BE3AE9" w:rsidP="00133D24">
            <w:pPr>
              <w:pStyle w:val="Heading5"/>
              <w:tabs>
                <w:tab w:val="left" w:pos="1400"/>
              </w:tabs>
              <w:ind w:left="0" w:firstLine="0"/>
              <w:rPr>
                <w:sz w:val="18"/>
                <w:szCs w:val="18"/>
              </w:rPr>
            </w:pPr>
          </w:p>
        </w:tc>
        <w:tc>
          <w:tcPr>
            <w:tcW w:w="2196" w:type="dxa"/>
          </w:tcPr>
          <w:p w14:paraId="4507D57D" w14:textId="3813F67F" w:rsidR="00BE3AE9" w:rsidRPr="00C54A6C" w:rsidRDefault="00BE3AE9" w:rsidP="00154F7E">
            <w:pPr>
              <w:pStyle w:val="Heading5"/>
              <w:tabs>
                <w:tab w:val="left" w:pos="1400"/>
              </w:tabs>
              <w:ind w:left="0" w:firstLine="0"/>
              <w:rPr>
                <w:i/>
                <w:iCs/>
                <w:sz w:val="18"/>
                <w:szCs w:val="18"/>
              </w:rPr>
            </w:pPr>
            <w:r w:rsidRPr="00C54A6C">
              <w:rPr>
                <w:i/>
                <w:iCs/>
                <w:sz w:val="18"/>
                <w:szCs w:val="18"/>
              </w:rPr>
              <w:t>Jenny Jones</w:t>
            </w:r>
          </w:p>
        </w:tc>
        <w:tc>
          <w:tcPr>
            <w:tcW w:w="4399" w:type="dxa"/>
            <w:gridSpan w:val="2"/>
          </w:tcPr>
          <w:p w14:paraId="77B9D5F1" w14:textId="413884BB" w:rsidR="00BE3AE9" w:rsidRPr="00C54A6C" w:rsidRDefault="00BE3AE9" w:rsidP="00133D24">
            <w:pPr>
              <w:pStyle w:val="Heading5"/>
              <w:tabs>
                <w:tab w:val="left" w:pos="1400"/>
              </w:tabs>
              <w:ind w:left="0" w:firstLine="0"/>
              <w:rPr>
                <w:i/>
                <w:iCs/>
                <w:sz w:val="18"/>
                <w:szCs w:val="18"/>
              </w:rPr>
            </w:pPr>
            <w:r w:rsidRPr="00C54A6C">
              <w:rPr>
                <w:b w:val="0"/>
                <w:bCs/>
                <w:i/>
                <w:iCs/>
                <w:sz w:val="18"/>
                <w:szCs w:val="18"/>
              </w:rPr>
              <w:t xml:space="preserve">Director of Transport Planning, Jacobs </w:t>
            </w:r>
          </w:p>
        </w:tc>
      </w:tr>
      <w:tr w:rsidR="00BE3AE9" w14:paraId="35F110C6" w14:textId="77777777" w:rsidTr="004C5FD4">
        <w:trPr>
          <w:trHeight w:val="418"/>
        </w:trPr>
        <w:tc>
          <w:tcPr>
            <w:tcW w:w="1065" w:type="dxa"/>
          </w:tcPr>
          <w:p w14:paraId="15BD0AC1" w14:textId="77777777" w:rsidR="00BE3AE9" w:rsidRPr="0057437A" w:rsidRDefault="00BE3AE9" w:rsidP="00133D24">
            <w:pPr>
              <w:pStyle w:val="Heading5"/>
              <w:tabs>
                <w:tab w:val="left" w:pos="1400"/>
              </w:tabs>
              <w:ind w:left="0" w:firstLine="0"/>
              <w:rPr>
                <w:sz w:val="18"/>
                <w:szCs w:val="18"/>
              </w:rPr>
            </w:pPr>
          </w:p>
        </w:tc>
        <w:tc>
          <w:tcPr>
            <w:tcW w:w="2196" w:type="dxa"/>
          </w:tcPr>
          <w:p w14:paraId="10523873" w14:textId="2DE1F766" w:rsidR="00BE3AE9" w:rsidRPr="00C54A6C" w:rsidRDefault="00BE3AE9" w:rsidP="00133D24">
            <w:pPr>
              <w:pStyle w:val="Heading5"/>
              <w:tabs>
                <w:tab w:val="left" w:pos="1400"/>
              </w:tabs>
              <w:ind w:left="0" w:firstLine="0"/>
              <w:rPr>
                <w:i/>
                <w:iCs/>
                <w:sz w:val="18"/>
                <w:szCs w:val="18"/>
              </w:rPr>
            </w:pPr>
            <w:r w:rsidRPr="00C54A6C">
              <w:rPr>
                <w:i/>
                <w:iCs/>
                <w:sz w:val="18"/>
                <w:szCs w:val="18"/>
              </w:rPr>
              <w:t>Steve Quartermain</w:t>
            </w:r>
          </w:p>
        </w:tc>
        <w:tc>
          <w:tcPr>
            <w:tcW w:w="4399" w:type="dxa"/>
            <w:gridSpan w:val="2"/>
          </w:tcPr>
          <w:p w14:paraId="3D4C5F4E" w14:textId="77B762EE" w:rsidR="00BE3AE9" w:rsidRPr="00C54A6C" w:rsidRDefault="00BE3AE9" w:rsidP="00133D24">
            <w:pPr>
              <w:pStyle w:val="Heading5"/>
              <w:tabs>
                <w:tab w:val="left" w:pos="1400"/>
              </w:tabs>
              <w:ind w:left="0" w:firstLine="0"/>
              <w:rPr>
                <w:i/>
                <w:iCs/>
                <w:sz w:val="18"/>
                <w:szCs w:val="18"/>
              </w:rPr>
            </w:pPr>
            <w:r w:rsidRPr="00C54A6C">
              <w:rPr>
                <w:b w:val="0"/>
                <w:bCs/>
                <w:i/>
                <w:iCs/>
                <w:sz w:val="18"/>
                <w:szCs w:val="18"/>
              </w:rPr>
              <w:t xml:space="preserve">Former Chief Planner, MHCLG </w:t>
            </w:r>
          </w:p>
        </w:tc>
      </w:tr>
      <w:tr w:rsidR="00BE3AE9" w14:paraId="0ED868C7" w14:textId="77777777" w:rsidTr="004C5FD4">
        <w:trPr>
          <w:trHeight w:val="418"/>
        </w:trPr>
        <w:tc>
          <w:tcPr>
            <w:tcW w:w="1065" w:type="dxa"/>
          </w:tcPr>
          <w:p w14:paraId="58B86D04" w14:textId="77777777" w:rsidR="00BE3AE9" w:rsidRPr="0057437A" w:rsidRDefault="00BE3AE9" w:rsidP="00133D24">
            <w:pPr>
              <w:pStyle w:val="Heading5"/>
              <w:tabs>
                <w:tab w:val="left" w:pos="1400"/>
              </w:tabs>
              <w:ind w:left="0" w:firstLine="0"/>
              <w:rPr>
                <w:sz w:val="18"/>
                <w:szCs w:val="18"/>
              </w:rPr>
            </w:pPr>
          </w:p>
        </w:tc>
        <w:tc>
          <w:tcPr>
            <w:tcW w:w="2196" w:type="dxa"/>
          </w:tcPr>
          <w:p w14:paraId="363B2911" w14:textId="3A2D60BC" w:rsidR="00270B3C" w:rsidRPr="00B4614B" w:rsidRDefault="00BE3AE9" w:rsidP="00B4614B">
            <w:pPr>
              <w:pStyle w:val="Heading5"/>
              <w:tabs>
                <w:tab w:val="left" w:pos="1400"/>
              </w:tabs>
              <w:ind w:left="0" w:firstLine="0"/>
              <w:rPr>
                <w:i/>
                <w:iCs/>
                <w:sz w:val="18"/>
                <w:szCs w:val="18"/>
              </w:rPr>
            </w:pPr>
            <w:r w:rsidRPr="00C54A6C">
              <w:rPr>
                <w:i/>
                <w:iCs/>
                <w:sz w:val="18"/>
                <w:szCs w:val="18"/>
              </w:rPr>
              <w:t xml:space="preserve">Lisa </w:t>
            </w:r>
            <w:proofErr w:type="spellStart"/>
            <w:r w:rsidRPr="00C54A6C">
              <w:rPr>
                <w:i/>
                <w:iCs/>
                <w:sz w:val="18"/>
                <w:szCs w:val="18"/>
              </w:rPr>
              <w:t>Fairmane</w:t>
            </w:r>
            <w:r w:rsidR="00B4614B">
              <w:rPr>
                <w:i/>
                <w:iCs/>
                <w:sz w:val="18"/>
                <w:szCs w:val="18"/>
              </w:rPr>
              <w:t>r</w:t>
            </w:r>
            <w:proofErr w:type="spellEnd"/>
          </w:p>
        </w:tc>
        <w:tc>
          <w:tcPr>
            <w:tcW w:w="4399" w:type="dxa"/>
            <w:gridSpan w:val="2"/>
          </w:tcPr>
          <w:p w14:paraId="16A33942" w14:textId="5DD0FD83" w:rsidR="00270B3C" w:rsidRPr="00270B3C" w:rsidRDefault="00BE3AE9" w:rsidP="00270B3C">
            <w:pPr>
              <w:pStyle w:val="Heading5"/>
              <w:tabs>
                <w:tab w:val="left" w:pos="1400"/>
              </w:tabs>
              <w:ind w:left="0" w:firstLine="0"/>
              <w:rPr>
                <w:b w:val="0"/>
                <w:bCs/>
                <w:i/>
                <w:iCs/>
                <w:sz w:val="18"/>
                <w:szCs w:val="18"/>
              </w:rPr>
            </w:pPr>
            <w:r w:rsidRPr="00C54A6C">
              <w:rPr>
                <w:b w:val="0"/>
                <w:bCs/>
                <w:i/>
                <w:iCs/>
                <w:sz w:val="18"/>
                <w:szCs w:val="18"/>
              </w:rPr>
              <w:t>Head of London Plan, Greater London Authorit</w:t>
            </w:r>
            <w:r w:rsidR="00270B3C">
              <w:rPr>
                <w:b w:val="0"/>
                <w:bCs/>
                <w:i/>
                <w:iCs/>
                <w:sz w:val="18"/>
                <w:szCs w:val="18"/>
              </w:rPr>
              <w:t>y</w:t>
            </w:r>
          </w:p>
        </w:tc>
      </w:tr>
      <w:tr w:rsidR="00270B3C" w14:paraId="50C26086" w14:textId="77777777" w:rsidTr="004C5FD4">
        <w:trPr>
          <w:trHeight w:val="418"/>
        </w:trPr>
        <w:tc>
          <w:tcPr>
            <w:tcW w:w="1065" w:type="dxa"/>
          </w:tcPr>
          <w:p w14:paraId="325C9CF6" w14:textId="77777777" w:rsidR="00270B3C" w:rsidRPr="0057437A" w:rsidRDefault="00270B3C" w:rsidP="00133D24">
            <w:pPr>
              <w:pStyle w:val="Heading5"/>
              <w:tabs>
                <w:tab w:val="left" w:pos="1400"/>
              </w:tabs>
              <w:ind w:left="0" w:firstLine="0"/>
              <w:rPr>
                <w:sz w:val="18"/>
                <w:szCs w:val="18"/>
              </w:rPr>
            </w:pPr>
          </w:p>
        </w:tc>
        <w:tc>
          <w:tcPr>
            <w:tcW w:w="2196" w:type="dxa"/>
          </w:tcPr>
          <w:p w14:paraId="25FE4D41" w14:textId="03512D2D" w:rsidR="00270B3C" w:rsidRPr="00C54A6C" w:rsidRDefault="0086141D" w:rsidP="00133D24">
            <w:pPr>
              <w:pStyle w:val="Heading5"/>
              <w:tabs>
                <w:tab w:val="left" w:pos="1400"/>
              </w:tabs>
              <w:ind w:left="0" w:firstLine="0"/>
              <w:rPr>
                <w:i/>
                <w:iCs/>
                <w:sz w:val="18"/>
                <w:szCs w:val="18"/>
              </w:rPr>
            </w:pPr>
            <w:r>
              <w:rPr>
                <w:i/>
                <w:iCs/>
                <w:sz w:val="18"/>
                <w:szCs w:val="18"/>
              </w:rPr>
              <w:t>Dr Sophie Elsmore</w:t>
            </w:r>
          </w:p>
        </w:tc>
        <w:tc>
          <w:tcPr>
            <w:tcW w:w="4399" w:type="dxa"/>
            <w:gridSpan w:val="2"/>
          </w:tcPr>
          <w:p w14:paraId="27E67FD2" w14:textId="76E23358" w:rsidR="00270B3C" w:rsidRPr="00C54A6C" w:rsidRDefault="0086141D" w:rsidP="00270B3C">
            <w:pPr>
              <w:pStyle w:val="Heading5"/>
              <w:tabs>
                <w:tab w:val="left" w:pos="1400"/>
              </w:tabs>
              <w:ind w:left="0" w:firstLine="0"/>
              <w:rPr>
                <w:b w:val="0"/>
                <w:bCs/>
                <w:i/>
                <w:iCs/>
                <w:sz w:val="18"/>
                <w:szCs w:val="18"/>
              </w:rPr>
            </w:pPr>
            <w:r>
              <w:rPr>
                <w:b w:val="0"/>
                <w:bCs/>
                <w:i/>
                <w:iCs/>
                <w:sz w:val="18"/>
                <w:szCs w:val="18"/>
              </w:rPr>
              <w:t>Senior Lecturer, School of Architecture and Planning LSBU</w:t>
            </w:r>
          </w:p>
        </w:tc>
      </w:tr>
      <w:tr w:rsidR="006425D3" w14:paraId="78FA66D5" w14:textId="77777777" w:rsidTr="004C5FD4">
        <w:trPr>
          <w:trHeight w:val="418"/>
        </w:trPr>
        <w:tc>
          <w:tcPr>
            <w:tcW w:w="1065" w:type="dxa"/>
          </w:tcPr>
          <w:p w14:paraId="1F813B57" w14:textId="77777777" w:rsidR="006425D3" w:rsidRPr="0057437A" w:rsidRDefault="006425D3" w:rsidP="00133D24">
            <w:pPr>
              <w:pStyle w:val="Heading5"/>
              <w:tabs>
                <w:tab w:val="left" w:pos="1400"/>
              </w:tabs>
              <w:ind w:left="0" w:firstLine="0"/>
              <w:rPr>
                <w:sz w:val="18"/>
                <w:szCs w:val="18"/>
              </w:rPr>
            </w:pPr>
          </w:p>
        </w:tc>
        <w:tc>
          <w:tcPr>
            <w:tcW w:w="2196" w:type="dxa"/>
          </w:tcPr>
          <w:p w14:paraId="3BCE36B9" w14:textId="0147E644" w:rsidR="006425D3" w:rsidRDefault="00601405" w:rsidP="00133D24">
            <w:pPr>
              <w:pStyle w:val="Heading5"/>
              <w:tabs>
                <w:tab w:val="left" w:pos="1400"/>
              </w:tabs>
              <w:ind w:left="0" w:firstLine="0"/>
              <w:rPr>
                <w:i/>
                <w:iCs/>
                <w:sz w:val="18"/>
                <w:szCs w:val="18"/>
              </w:rPr>
            </w:pPr>
            <w:r>
              <w:rPr>
                <w:i/>
                <w:iCs/>
                <w:sz w:val="18"/>
                <w:szCs w:val="18"/>
              </w:rPr>
              <w:t>Michael Chang</w:t>
            </w:r>
          </w:p>
        </w:tc>
        <w:tc>
          <w:tcPr>
            <w:tcW w:w="4399" w:type="dxa"/>
            <w:gridSpan w:val="2"/>
          </w:tcPr>
          <w:p w14:paraId="31404163" w14:textId="77777777" w:rsidR="006425D3" w:rsidRDefault="00601405" w:rsidP="00270B3C">
            <w:pPr>
              <w:pStyle w:val="Heading5"/>
              <w:tabs>
                <w:tab w:val="left" w:pos="1400"/>
              </w:tabs>
              <w:ind w:left="0" w:firstLine="0"/>
              <w:rPr>
                <w:b w:val="0"/>
                <w:bCs/>
                <w:i/>
                <w:iCs/>
                <w:sz w:val="18"/>
                <w:szCs w:val="18"/>
              </w:rPr>
            </w:pPr>
            <w:r w:rsidRPr="00515D28">
              <w:rPr>
                <w:b w:val="0"/>
                <w:bCs/>
                <w:i/>
                <w:iCs/>
                <w:sz w:val="18"/>
                <w:szCs w:val="18"/>
              </w:rPr>
              <w:t>Associate Town Planner &amp; Healthy Planning Lead, NHS Property Services</w:t>
            </w:r>
            <w:r>
              <w:rPr>
                <w:b w:val="0"/>
                <w:bCs/>
                <w:i/>
                <w:iCs/>
                <w:sz w:val="18"/>
                <w:szCs w:val="18"/>
              </w:rPr>
              <w:t xml:space="preserve"> &amp; </w:t>
            </w:r>
            <w:r w:rsidR="000F1DDB" w:rsidRPr="000F1DDB">
              <w:rPr>
                <w:b w:val="0"/>
                <w:bCs/>
                <w:i/>
                <w:iCs/>
                <w:sz w:val="18"/>
                <w:szCs w:val="18"/>
              </w:rPr>
              <w:t>Visiting Professor, WHO Collaborating Centre for Healthy Urban Environments, University of the West of England</w:t>
            </w:r>
          </w:p>
          <w:p w14:paraId="29317D31" w14:textId="77777777" w:rsidR="0066291F" w:rsidRDefault="0066291F" w:rsidP="0066291F">
            <w:pPr>
              <w:pStyle w:val="EventText"/>
            </w:pPr>
          </w:p>
          <w:p w14:paraId="711620EF" w14:textId="2FE91272" w:rsidR="0066291F" w:rsidRPr="0066291F" w:rsidRDefault="0066291F" w:rsidP="00DD05C0">
            <w:pPr>
              <w:pStyle w:val="Heading5"/>
              <w:ind w:left="0" w:firstLine="0"/>
              <w:rPr>
                <w:b w:val="0"/>
                <w:bCs/>
                <w:sz w:val="18"/>
                <w:szCs w:val="18"/>
              </w:rPr>
            </w:pPr>
          </w:p>
        </w:tc>
      </w:tr>
      <w:tr w:rsidR="00BE3AE9" w14:paraId="00748D9E" w14:textId="77777777" w:rsidTr="004C5FD4">
        <w:trPr>
          <w:trHeight w:val="418"/>
        </w:trPr>
        <w:tc>
          <w:tcPr>
            <w:tcW w:w="1065" w:type="dxa"/>
          </w:tcPr>
          <w:p w14:paraId="5C01E610" w14:textId="34383CFE" w:rsidR="00BE3AE9" w:rsidRPr="002A2A4E" w:rsidRDefault="00BE3AE9" w:rsidP="00133D24">
            <w:pPr>
              <w:pStyle w:val="Heading5"/>
              <w:tabs>
                <w:tab w:val="left" w:pos="1400"/>
              </w:tabs>
              <w:ind w:left="0" w:firstLine="0"/>
              <w:rPr>
                <w:color w:val="509DC4" w:themeColor="text2"/>
                <w:sz w:val="18"/>
                <w:szCs w:val="18"/>
              </w:rPr>
            </w:pPr>
            <w:r w:rsidRPr="002A2A4E">
              <w:rPr>
                <w:color w:val="509DC4" w:themeColor="text2"/>
                <w:sz w:val="18"/>
                <w:szCs w:val="18"/>
              </w:rPr>
              <w:t>11.30am</w:t>
            </w:r>
          </w:p>
        </w:tc>
        <w:tc>
          <w:tcPr>
            <w:tcW w:w="6595" w:type="dxa"/>
            <w:gridSpan w:val="3"/>
          </w:tcPr>
          <w:p w14:paraId="73D6547F" w14:textId="16F055E5" w:rsidR="00BE3AE9" w:rsidRPr="002A2A4E" w:rsidRDefault="00BE3AE9" w:rsidP="00133D24">
            <w:pPr>
              <w:pStyle w:val="Heading5"/>
              <w:tabs>
                <w:tab w:val="left" w:pos="1400"/>
              </w:tabs>
              <w:ind w:left="0" w:firstLine="0"/>
              <w:rPr>
                <w:color w:val="509DC4" w:themeColor="text2"/>
                <w:sz w:val="18"/>
                <w:szCs w:val="18"/>
              </w:rPr>
            </w:pPr>
            <w:r w:rsidRPr="002A2A4E">
              <w:rPr>
                <w:color w:val="509DC4" w:themeColor="text2"/>
                <w:sz w:val="18"/>
                <w:szCs w:val="18"/>
              </w:rPr>
              <w:t>Networking Break</w:t>
            </w:r>
          </w:p>
        </w:tc>
      </w:tr>
      <w:tr w:rsidR="00BE3AE9" w14:paraId="2FBCA0AE" w14:textId="77777777" w:rsidTr="004C5FD4">
        <w:trPr>
          <w:trHeight w:val="418"/>
        </w:trPr>
        <w:tc>
          <w:tcPr>
            <w:tcW w:w="1065" w:type="dxa"/>
          </w:tcPr>
          <w:p w14:paraId="34B96C43" w14:textId="6CF89C63" w:rsidR="00BE3AE9" w:rsidRPr="00BE3AE9" w:rsidRDefault="00BE3AE9" w:rsidP="00133D24">
            <w:pPr>
              <w:pStyle w:val="Heading5"/>
              <w:tabs>
                <w:tab w:val="left" w:pos="1400"/>
              </w:tabs>
              <w:ind w:left="0" w:firstLine="0"/>
              <w:rPr>
                <w:color w:val="509DC4" w:themeColor="text2"/>
                <w:sz w:val="18"/>
                <w:szCs w:val="18"/>
              </w:rPr>
            </w:pPr>
            <w:r w:rsidRPr="00BE3AE9">
              <w:rPr>
                <w:color w:val="509DC4" w:themeColor="text2"/>
                <w:sz w:val="18"/>
                <w:szCs w:val="18"/>
              </w:rPr>
              <w:t>12.00pm</w:t>
            </w:r>
          </w:p>
        </w:tc>
        <w:tc>
          <w:tcPr>
            <w:tcW w:w="6595" w:type="dxa"/>
            <w:gridSpan w:val="3"/>
          </w:tcPr>
          <w:p w14:paraId="0BCC8581" w14:textId="77777777" w:rsidR="00BE3AE9" w:rsidRDefault="00BE3AE9" w:rsidP="00133D24">
            <w:pPr>
              <w:pStyle w:val="Heading5"/>
              <w:tabs>
                <w:tab w:val="left" w:pos="1400"/>
              </w:tabs>
              <w:ind w:left="0" w:firstLine="0"/>
              <w:rPr>
                <w:color w:val="509DC4" w:themeColor="text2"/>
                <w:sz w:val="18"/>
                <w:szCs w:val="18"/>
              </w:rPr>
            </w:pPr>
            <w:r w:rsidRPr="00BE3AE9">
              <w:rPr>
                <w:color w:val="509DC4" w:themeColor="text2"/>
                <w:sz w:val="18"/>
                <w:szCs w:val="18"/>
              </w:rPr>
              <w:t>Plenary 2: Urban Design for Healthy Places</w:t>
            </w:r>
          </w:p>
          <w:p w14:paraId="36D9EBF0" w14:textId="77777777" w:rsidR="009642AF" w:rsidRDefault="009642AF" w:rsidP="009642AF">
            <w:pPr>
              <w:pStyle w:val="EventText"/>
            </w:pPr>
          </w:p>
          <w:p w14:paraId="613D2875" w14:textId="77777777" w:rsidR="009642AF" w:rsidRDefault="009642AF" w:rsidP="009642AF">
            <w:pPr>
              <w:pStyle w:val="Heading5"/>
              <w:ind w:left="0" w:firstLine="0"/>
              <w:rPr>
                <w:b w:val="0"/>
                <w:bCs/>
                <w:sz w:val="18"/>
                <w:szCs w:val="18"/>
              </w:rPr>
            </w:pPr>
            <w:r w:rsidRPr="00DD05C0">
              <w:rPr>
                <w:b w:val="0"/>
                <w:bCs/>
                <w:sz w:val="18"/>
                <w:szCs w:val="18"/>
              </w:rPr>
              <w:t>This session will explore the critical role of urban design in creating healthy places and fostering healthy communities. As cities continue to grow, the design of urban spaces significantly impacts the physical, mental and social health and wellbeing of its residents. To explore this further, the session will delve into best practices for designing urban environments that promote and enhance public health.  Key topics across the panel discussion will include Active Living, Green Infrastructure, Inclusive Design, Mental Health, and Community Engagement.</w:t>
            </w:r>
          </w:p>
          <w:p w14:paraId="327AE554" w14:textId="50E0230E" w:rsidR="009642AF" w:rsidRPr="009642AF" w:rsidRDefault="009642AF" w:rsidP="009642AF">
            <w:pPr>
              <w:pStyle w:val="Heading5"/>
            </w:pPr>
          </w:p>
        </w:tc>
      </w:tr>
      <w:tr w:rsidR="00BE3AE9" w14:paraId="17276A91" w14:textId="77777777" w:rsidTr="004C5FD4">
        <w:trPr>
          <w:trHeight w:val="418"/>
        </w:trPr>
        <w:tc>
          <w:tcPr>
            <w:tcW w:w="1065" w:type="dxa"/>
          </w:tcPr>
          <w:p w14:paraId="237814AC" w14:textId="77777777" w:rsidR="00BE3AE9" w:rsidRPr="0057437A" w:rsidRDefault="00BE3AE9" w:rsidP="00133D24">
            <w:pPr>
              <w:pStyle w:val="Heading5"/>
              <w:tabs>
                <w:tab w:val="left" w:pos="1400"/>
              </w:tabs>
              <w:ind w:left="0" w:firstLine="0"/>
              <w:rPr>
                <w:sz w:val="18"/>
                <w:szCs w:val="18"/>
              </w:rPr>
            </w:pPr>
          </w:p>
        </w:tc>
        <w:tc>
          <w:tcPr>
            <w:tcW w:w="2196" w:type="dxa"/>
          </w:tcPr>
          <w:p w14:paraId="50BDD018" w14:textId="2F49271C" w:rsidR="00BE3AE9" w:rsidRPr="00C54A6C" w:rsidRDefault="00BE3AE9" w:rsidP="00133D24">
            <w:pPr>
              <w:pStyle w:val="Heading5"/>
              <w:tabs>
                <w:tab w:val="left" w:pos="1400"/>
              </w:tabs>
              <w:ind w:left="0" w:firstLine="0"/>
              <w:rPr>
                <w:i/>
                <w:iCs/>
                <w:sz w:val="18"/>
                <w:szCs w:val="18"/>
              </w:rPr>
            </w:pPr>
            <w:r w:rsidRPr="00C54A6C">
              <w:rPr>
                <w:i/>
                <w:iCs/>
                <w:sz w:val="18"/>
                <w:szCs w:val="18"/>
              </w:rPr>
              <w:t>Nivedita Vijayan</w:t>
            </w:r>
          </w:p>
        </w:tc>
        <w:tc>
          <w:tcPr>
            <w:tcW w:w="4399" w:type="dxa"/>
            <w:gridSpan w:val="2"/>
          </w:tcPr>
          <w:p w14:paraId="1CE4F8BF" w14:textId="240E6CD1" w:rsidR="00BE3AE9" w:rsidRPr="00C54A6C" w:rsidRDefault="00BE3AE9" w:rsidP="00133D24">
            <w:pPr>
              <w:pStyle w:val="Heading5"/>
              <w:tabs>
                <w:tab w:val="left" w:pos="1400"/>
              </w:tabs>
              <w:ind w:left="0" w:firstLine="0"/>
              <w:rPr>
                <w:b w:val="0"/>
                <w:bCs/>
                <w:i/>
                <w:iCs/>
                <w:sz w:val="18"/>
                <w:szCs w:val="18"/>
              </w:rPr>
            </w:pPr>
            <w:r w:rsidRPr="00C54A6C">
              <w:rPr>
                <w:b w:val="0"/>
                <w:bCs/>
                <w:i/>
                <w:iCs/>
                <w:sz w:val="18"/>
                <w:szCs w:val="18"/>
              </w:rPr>
              <w:t>Associate Director of Urban Design, Jacobs</w:t>
            </w:r>
          </w:p>
        </w:tc>
      </w:tr>
      <w:tr w:rsidR="00BE3AE9" w14:paraId="7FADDABB" w14:textId="77777777" w:rsidTr="004C5FD4">
        <w:trPr>
          <w:trHeight w:val="418"/>
        </w:trPr>
        <w:tc>
          <w:tcPr>
            <w:tcW w:w="1065" w:type="dxa"/>
          </w:tcPr>
          <w:p w14:paraId="4B1E1AA6" w14:textId="77777777" w:rsidR="00BE3AE9" w:rsidRPr="0057437A" w:rsidRDefault="00BE3AE9" w:rsidP="00133D24">
            <w:pPr>
              <w:pStyle w:val="Heading5"/>
              <w:tabs>
                <w:tab w:val="left" w:pos="1400"/>
              </w:tabs>
              <w:ind w:left="0" w:firstLine="0"/>
              <w:rPr>
                <w:sz w:val="18"/>
                <w:szCs w:val="18"/>
              </w:rPr>
            </w:pPr>
          </w:p>
        </w:tc>
        <w:tc>
          <w:tcPr>
            <w:tcW w:w="2196" w:type="dxa"/>
          </w:tcPr>
          <w:p w14:paraId="5CF1240D" w14:textId="35ADFEEC" w:rsidR="00BE3AE9" w:rsidRPr="00C54A6C" w:rsidRDefault="00883663" w:rsidP="00133D24">
            <w:pPr>
              <w:pStyle w:val="Heading5"/>
              <w:tabs>
                <w:tab w:val="left" w:pos="1400"/>
              </w:tabs>
              <w:ind w:left="0" w:firstLine="0"/>
              <w:rPr>
                <w:i/>
                <w:iCs/>
                <w:sz w:val="18"/>
                <w:szCs w:val="18"/>
              </w:rPr>
            </w:pPr>
            <w:r>
              <w:rPr>
                <w:i/>
                <w:iCs/>
                <w:sz w:val="18"/>
                <w:szCs w:val="18"/>
              </w:rPr>
              <w:t>Kevin McGeough</w:t>
            </w:r>
          </w:p>
        </w:tc>
        <w:tc>
          <w:tcPr>
            <w:tcW w:w="4399" w:type="dxa"/>
            <w:gridSpan w:val="2"/>
          </w:tcPr>
          <w:p w14:paraId="2A00E715" w14:textId="1616CD11" w:rsidR="00BE3AE9" w:rsidRPr="00C54A6C" w:rsidRDefault="00883663" w:rsidP="00133D24">
            <w:pPr>
              <w:pStyle w:val="Heading5"/>
              <w:tabs>
                <w:tab w:val="left" w:pos="1400"/>
              </w:tabs>
              <w:ind w:left="0" w:firstLine="0"/>
              <w:rPr>
                <w:b w:val="0"/>
                <w:bCs/>
                <w:i/>
                <w:iCs/>
                <w:sz w:val="18"/>
                <w:szCs w:val="18"/>
              </w:rPr>
            </w:pPr>
            <w:r>
              <w:rPr>
                <w:b w:val="0"/>
                <w:bCs/>
                <w:i/>
                <w:iCs/>
                <w:sz w:val="18"/>
                <w:szCs w:val="18"/>
              </w:rPr>
              <w:t>Head of Strategy &amp; Placemaking, Ebbsfleet District Council</w:t>
            </w:r>
          </w:p>
        </w:tc>
      </w:tr>
      <w:tr w:rsidR="00BE3AE9" w14:paraId="5FB39765" w14:textId="77777777" w:rsidTr="004C5FD4">
        <w:trPr>
          <w:trHeight w:val="418"/>
        </w:trPr>
        <w:tc>
          <w:tcPr>
            <w:tcW w:w="1065" w:type="dxa"/>
          </w:tcPr>
          <w:p w14:paraId="31B6572E" w14:textId="77777777" w:rsidR="00BE3AE9" w:rsidRPr="0057437A" w:rsidRDefault="00BE3AE9" w:rsidP="00133D24">
            <w:pPr>
              <w:pStyle w:val="Heading5"/>
              <w:tabs>
                <w:tab w:val="left" w:pos="1400"/>
              </w:tabs>
              <w:ind w:left="0" w:firstLine="0"/>
              <w:rPr>
                <w:sz w:val="18"/>
                <w:szCs w:val="18"/>
              </w:rPr>
            </w:pPr>
          </w:p>
        </w:tc>
        <w:tc>
          <w:tcPr>
            <w:tcW w:w="2196" w:type="dxa"/>
          </w:tcPr>
          <w:p w14:paraId="3B3B43BF" w14:textId="2B71285A" w:rsidR="00BE3AE9" w:rsidRPr="00C54A6C" w:rsidRDefault="00BE3AE9" w:rsidP="00133D24">
            <w:pPr>
              <w:pStyle w:val="Heading5"/>
              <w:tabs>
                <w:tab w:val="left" w:pos="1400"/>
              </w:tabs>
              <w:ind w:left="0" w:firstLine="0"/>
              <w:rPr>
                <w:i/>
                <w:iCs/>
                <w:sz w:val="18"/>
                <w:szCs w:val="18"/>
              </w:rPr>
            </w:pPr>
            <w:r w:rsidRPr="00C54A6C">
              <w:rPr>
                <w:i/>
                <w:iCs/>
                <w:sz w:val="18"/>
                <w:szCs w:val="18"/>
              </w:rPr>
              <w:t>Annie Gingell</w:t>
            </w:r>
          </w:p>
        </w:tc>
        <w:tc>
          <w:tcPr>
            <w:tcW w:w="4399" w:type="dxa"/>
            <w:gridSpan w:val="2"/>
          </w:tcPr>
          <w:p w14:paraId="6BA2CD87" w14:textId="23C40E80" w:rsidR="00BE3AE9" w:rsidRPr="00C54A6C" w:rsidRDefault="00BE3AE9" w:rsidP="008179AA">
            <w:pPr>
              <w:pStyle w:val="Heading5"/>
              <w:tabs>
                <w:tab w:val="left" w:pos="1400"/>
              </w:tabs>
              <w:ind w:left="0" w:firstLine="0"/>
              <w:rPr>
                <w:b w:val="0"/>
                <w:bCs/>
                <w:i/>
                <w:iCs/>
                <w:sz w:val="18"/>
                <w:szCs w:val="18"/>
              </w:rPr>
            </w:pPr>
            <w:r w:rsidRPr="00C54A6C">
              <w:rPr>
                <w:b w:val="0"/>
                <w:bCs/>
                <w:i/>
                <w:iCs/>
                <w:sz w:val="18"/>
                <w:szCs w:val="18"/>
              </w:rPr>
              <w:t>Associate Director, Turley &amp; Member of Neurodiversity in</w:t>
            </w:r>
            <w:r w:rsidR="0023798B">
              <w:rPr>
                <w:b w:val="0"/>
                <w:bCs/>
                <w:i/>
                <w:iCs/>
                <w:sz w:val="18"/>
                <w:szCs w:val="18"/>
              </w:rPr>
              <w:t xml:space="preserve"> </w:t>
            </w:r>
            <w:r w:rsidRPr="00C54A6C">
              <w:rPr>
                <w:b w:val="0"/>
                <w:bCs/>
                <w:i/>
                <w:iCs/>
                <w:sz w:val="18"/>
                <w:szCs w:val="18"/>
              </w:rPr>
              <w:t>Planning</w:t>
            </w:r>
            <w:r>
              <w:rPr>
                <w:b w:val="0"/>
                <w:bCs/>
                <w:i/>
                <w:iCs/>
                <w:sz w:val="18"/>
                <w:szCs w:val="18"/>
              </w:rPr>
              <w:t xml:space="preserve"> Network</w:t>
            </w:r>
          </w:p>
        </w:tc>
      </w:tr>
      <w:tr w:rsidR="00BE3AE9" w14:paraId="7263D87C" w14:textId="77777777" w:rsidTr="004C5FD4">
        <w:trPr>
          <w:trHeight w:val="418"/>
        </w:trPr>
        <w:tc>
          <w:tcPr>
            <w:tcW w:w="1065" w:type="dxa"/>
          </w:tcPr>
          <w:p w14:paraId="2DA48A7A" w14:textId="77777777" w:rsidR="00BE3AE9" w:rsidRPr="0057437A" w:rsidRDefault="00BE3AE9" w:rsidP="00133D24">
            <w:pPr>
              <w:pStyle w:val="Heading5"/>
              <w:tabs>
                <w:tab w:val="left" w:pos="1400"/>
              </w:tabs>
              <w:ind w:left="0" w:firstLine="0"/>
              <w:rPr>
                <w:sz w:val="18"/>
                <w:szCs w:val="18"/>
              </w:rPr>
            </w:pPr>
          </w:p>
        </w:tc>
        <w:tc>
          <w:tcPr>
            <w:tcW w:w="2196" w:type="dxa"/>
          </w:tcPr>
          <w:p w14:paraId="1C612717" w14:textId="2B566515" w:rsidR="00BE3AE9" w:rsidRPr="00C54A6C" w:rsidRDefault="00130EEB" w:rsidP="00133D24">
            <w:pPr>
              <w:pStyle w:val="Heading5"/>
              <w:tabs>
                <w:tab w:val="left" w:pos="1400"/>
              </w:tabs>
              <w:ind w:left="0" w:firstLine="0"/>
              <w:rPr>
                <w:i/>
                <w:iCs/>
                <w:sz w:val="18"/>
                <w:szCs w:val="18"/>
              </w:rPr>
            </w:pPr>
            <w:r>
              <w:rPr>
                <w:i/>
                <w:iCs/>
                <w:sz w:val="18"/>
                <w:szCs w:val="18"/>
              </w:rPr>
              <w:t>Amy Tempest</w:t>
            </w:r>
          </w:p>
        </w:tc>
        <w:tc>
          <w:tcPr>
            <w:tcW w:w="4399" w:type="dxa"/>
            <w:gridSpan w:val="2"/>
          </w:tcPr>
          <w:p w14:paraId="56255CBE" w14:textId="305716D0" w:rsidR="00BE3AE9" w:rsidRPr="00C54A6C" w:rsidRDefault="00130EEB" w:rsidP="00C03C62">
            <w:pPr>
              <w:pStyle w:val="Heading5"/>
              <w:tabs>
                <w:tab w:val="left" w:pos="1400"/>
              </w:tabs>
              <w:ind w:left="1400" w:hanging="1400"/>
              <w:rPr>
                <w:b w:val="0"/>
                <w:bCs/>
                <w:i/>
                <w:iCs/>
                <w:sz w:val="18"/>
                <w:szCs w:val="18"/>
              </w:rPr>
            </w:pPr>
            <w:r>
              <w:rPr>
                <w:b w:val="0"/>
                <w:bCs/>
                <w:i/>
                <w:iCs/>
                <w:sz w:val="18"/>
                <w:szCs w:val="18"/>
              </w:rPr>
              <w:t>Principal Area Planner, TfL</w:t>
            </w:r>
            <w:r w:rsidR="00BE3AE9" w:rsidRPr="00C54A6C">
              <w:rPr>
                <w:b w:val="0"/>
                <w:bCs/>
                <w:i/>
                <w:iCs/>
                <w:sz w:val="18"/>
                <w:szCs w:val="18"/>
              </w:rPr>
              <w:t xml:space="preserve">  </w:t>
            </w:r>
          </w:p>
        </w:tc>
      </w:tr>
      <w:tr w:rsidR="004662EB" w:rsidRPr="00DD05C0" w14:paraId="74DD16B2" w14:textId="77777777" w:rsidTr="004C5FD4">
        <w:trPr>
          <w:trHeight w:val="418"/>
        </w:trPr>
        <w:tc>
          <w:tcPr>
            <w:tcW w:w="1065" w:type="dxa"/>
          </w:tcPr>
          <w:p w14:paraId="44C56ADF" w14:textId="77777777" w:rsidR="004662EB" w:rsidRPr="0057437A" w:rsidRDefault="004662EB" w:rsidP="00133D24">
            <w:pPr>
              <w:pStyle w:val="Heading5"/>
              <w:tabs>
                <w:tab w:val="left" w:pos="1400"/>
              </w:tabs>
              <w:ind w:left="0" w:firstLine="0"/>
              <w:rPr>
                <w:sz w:val="18"/>
                <w:szCs w:val="18"/>
              </w:rPr>
            </w:pPr>
          </w:p>
        </w:tc>
        <w:tc>
          <w:tcPr>
            <w:tcW w:w="2196" w:type="dxa"/>
          </w:tcPr>
          <w:p w14:paraId="64A1CFFD" w14:textId="534EE17E" w:rsidR="004662EB" w:rsidRPr="00C54A6C" w:rsidRDefault="004662EB" w:rsidP="00133D24">
            <w:pPr>
              <w:pStyle w:val="Heading5"/>
              <w:tabs>
                <w:tab w:val="left" w:pos="1400"/>
              </w:tabs>
              <w:ind w:left="0" w:firstLine="0"/>
              <w:rPr>
                <w:i/>
                <w:iCs/>
                <w:sz w:val="18"/>
                <w:szCs w:val="18"/>
              </w:rPr>
            </w:pPr>
            <w:r>
              <w:rPr>
                <w:i/>
                <w:iCs/>
                <w:sz w:val="18"/>
                <w:szCs w:val="18"/>
              </w:rPr>
              <w:t>Jimmy Lu</w:t>
            </w:r>
          </w:p>
        </w:tc>
        <w:tc>
          <w:tcPr>
            <w:tcW w:w="4399" w:type="dxa"/>
            <w:gridSpan w:val="2"/>
          </w:tcPr>
          <w:p w14:paraId="2431E401" w14:textId="77777777" w:rsidR="004662EB" w:rsidRPr="00DD05C0" w:rsidRDefault="004662EB" w:rsidP="00C03C62">
            <w:pPr>
              <w:pStyle w:val="Heading5"/>
              <w:tabs>
                <w:tab w:val="left" w:pos="1400"/>
              </w:tabs>
              <w:ind w:left="1400" w:hanging="1400"/>
              <w:rPr>
                <w:b w:val="0"/>
                <w:bCs/>
                <w:i/>
                <w:iCs/>
                <w:sz w:val="18"/>
                <w:szCs w:val="18"/>
              </w:rPr>
            </w:pPr>
            <w:r w:rsidRPr="00DD05C0">
              <w:rPr>
                <w:b w:val="0"/>
                <w:bCs/>
                <w:i/>
                <w:iCs/>
                <w:sz w:val="18"/>
                <w:szCs w:val="18"/>
              </w:rPr>
              <w:t>Principal Urban Designer, AEC</w:t>
            </w:r>
            <w:r w:rsidR="00D5599E" w:rsidRPr="00DD05C0">
              <w:rPr>
                <w:b w:val="0"/>
                <w:bCs/>
                <w:i/>
                <w:iCs/>
                <w:sz w:val="18"/>
                <w:szCs w:val="18"/>
              </w:rPr>
              <w:t>OM</w:t>
            </w:r>
          </w:p>
          <w:p w14:paraId="3B4A7864" w14:textId="77777777" w:rsidR="00DD05C0" w:rsidRDefault="00DD05C0" w:rsidP="009642AF">
            <w:pPr>
              <w:pStyle w:val="Heading5"/>
              <w:ind w:left="0" w:firstLine="0"/>
            </w:pPr>
          </w:p>
          <w:p w14:paraId="2EB51B17" w14:textId="33AA2D9B" w:rsidR="00DD05C0" w:rsidRPr="00DD05C0" w:rsidRDefault="00DD05C0" w:rsidP="00DD05C0">
            <w:pPr>
              <w:pStyle w:val="EventText"/>
            </w:pPr>
          </w:p>
        </w:tc>
      </w:tr>
      <w:tr w:rsidR="00BE3AE9" w14:paraId="2516FA9B" w14:textId="77777777" w:rsidTr="004C5FD4">
        <w:trPr>
          <w:trHeight w:val="418"/>
        </w:trPr>
        <w:tc>
          <w:tcPr>
            <w:tcW w:w="1065" w:type="dxa"/>
          </w:tcPr>
          <w:p w14:paraId="0290A432" w14:textId="63AC53A2" w:rsidR="00BE3AE9" w:rsidRPr="002A2A4E" w:rsidRDefault="00BE3AE9" w:rsidP="00133D24">
            <w:pPr>
              <w:pStyle w:val="Heading5"/>
              <w:tabs>
                <w:tab w:val="left" w:pos="1400"/>
              </w:tabs>
              <w:ind w:left="0" w:firstLine="0"/>
              <w:rPr>
                <w:color w:val="509DC4" w:themeColor="text2"/>
                <w:sz w:val="18"/>
                <w:szCs w:val="18"/>
              </w:rPr>
            </w:pPr>
            <w:r w:rsidRPr="002A2A4E">
              <w:rPr>
                <w:color w:val="509DC4" w:themeColor="text2"/>
                <w:sz w:val="18"/>
                <w:szCs w:val="18"/>
              </w:rPr>
              <w:t>13.00</w:t>
            </w:r>
          </w:p>
        </w:tc>
        <w:tc>
          <w:tcPr>
            <w:tcW w:w="2196" w:type="dxa"/>
          </w:tcPr>
          <w:p w14:paraId="274CEDBB" w14:textId="77777777" w:rsidR="00BE3AE9" w:rsidRDefault="00BE3AE9" w:rsidP="00133D24">
            <w:pPr>
              <w:pStyle w:val="Heading5"/>
              <w:tabs>
                <w:tab w:val="left" w:pos="1400"/>
              </w:tabs>
              <w:ind w:left="0" w:firstLine="0"/>
              <w:rPr>
                <w:color w:val="509DC4" w:themeColor="text2"/>
                <w:sz w:val="18"/>
                <w:szCs w:val="18"/>
              </w:rPr>
            </w:pPr>
            <w:r w:rsidRPr="002A2A4E">
              <w:rPr>
                <w:color w:val="509DC4" w:themeColor="text2"/>
                <w:sz w:val="18"/>
                <w:szCs w:val="18"/>
              </w:rPr>
              <w:t>Lunch</w:t>
            </w:r>
          </w:p>
          <w:p w14:paraId="0091373B" w14:textId="77777777" w:rsidR="00015CD0" w:rsidRDefault="00015CD0" w:rsidP="00015CD0">
            <w:pPr>
              <w:pStyle w:val="EventText"/>
            </w:pPr>
          </w:p>
          <w:p w14:paraId="54A552C0" w14:textId="77777777" w:rsidR="00015CD0" w:rsidRDefault="00015CD0" w:rsidP="00015CD0">
            <w:pPr>
              <w:pStyle w:val="Heading5"/>
            </w:pPr>
          </w:p>
          <w:p w14:paraId="570B84D9" w14:textId="77777777" w:rsidR="00015CD0" w:rsidRDefault="00015CD0" w:rsidP="00015CD0">
            <w:pPr>
              <w:pStyle w:val="EventText"/>
            </w:pPr>
          </w:p>
          <w:p w14:paraId="0B61FEAB" w14:textId="77777777" w:rsidR="00015CD0" w:rsidRDefault="00015CD0" w:rsidP="00015CD0">
            <w:pPr>
              <w:pStyle w:val="Heading5"/>
            </w:pPr>
          </w:p>
          <w:p w14:paraId="735C8E4D" w14:textId="77777777" w:rsidR="00015CD0" w:rsidRDefault="00015CD0" w:rsidP="00015CD0">
            <w:pPr>
              <w:pStyle w:val="EventText"/>
            </w:pPr>
          </w:p>
          <w:p w14:paraId="72402CFD" w14:textId="77777777" w:rsidR="00015CD0" w:rsidRDefault="00015CD0" w:rsidP="00015CD0">
            <w:pPr>
              <w:pStyle w:val="Heading5"/>
            </w:pPr>
          </w:p>
          <w:p w14:paraId="71D1F362" w14:textId="77777777" w:rsidR="00015CD0" w:rsidRDefault="00015CD0" w:rsidP="00015CD0">
            <w:pPr>
              <w:pStyle w:val="EventText"/>
            </w:pPr>
          </w:p>
          <w:p w14:paraId="3A50BBB8" w14:textId="77777777" w:rsidR="00015CD0" w:rsidRDefault="00015CD0" w:rsidP="00015CD0">
            <w:pPr>
              <w:pStyle w:val="Heading5"/>
            </w:pPr>
          </w:p>
          <w:p w14:paraId="01F7BF80" w14:textId="56B7C168" w:rsidR="00015CD0" w:rsidRPr="00015CD0" w:rsidRDefault="00015CD0" w:rsidP="00015CD0">
            <w:pPr>
              <w:pStyle w:val="EventText"/>
            </w:pPr>
          </w:p>
        </w:tc>
        <w:tc>
          <w:tcPr>
            <w:tcW w:w="4399" w:type="dxa"/>
            <w:gridSpan w:val="2"/>
          </w:tcPr>
          <w:p w14:paraId="187A40DC" w14:textId="77777777" w:rsidR="00BE3AE9" w:rsidRPr="0057437A" w:rsidRDefault="00BE3AE9" w:rsidP="00133D24">
            <w:pPr>
              <w:pStyle w:val="Heading5"/>
              <w:tabs>
                <w:tab w:val="left" w:pos="1400"/>
              </w:tabs>
              <w:ind w:left="0" w:firstLine="0"/>
              <w:rPr>
                <w:sz w:val="18"/>
                <w:szCs w:val="18"/>
              </w:rPr>
            </w:pPr>
          </w:p>
        </w:tc>
      </w:tr>
      <w:tr w:rsidR="00BE3AE9" w14:paraId="2724EA29" w14:textId="77777777" w:rsidTr="004C5FD4">
        <w:trPr>
          <w:trHeight w:val="418"/>
        </w:trPr>
        <w:tc>
          <w:tcPr>
            <w:tcW w:w="1065" w:type="dxa"/>
          </w:tcPr>
          <w:p w14:paraId="2E474BD4" w14:textId="2F81511A" w:rsidR="00BE3AE9" w:rsidRPr="00BE3AE9" w:rsidRDefault="00BE3AE9" w:rsidP="00133D24">
            <w:pPr>
              <w:pStyle w:val="Heading5"/>
              <w:tabs>
                <w:tab w:val="left" w:pos="1400"/>
              </w:tabs>
              <w:ind w:left="0" w:firstLine="0"/>
              <w:rPr>
                <w:color w:val="509DC4" w:themeColor="text2"/>
                <w:sz w:val="18"/>
                <w:szCs w:val="18"/>
              </w:rPr>
            </w:pPr>
            <w:r w:rsidRPr="00BE3AE9">
              <w:rPr>
                <w:color w:val="509DC4" w:themeColor="text2"/>
                <w:sz w:val="18"/>
                <w:szCs w:val="18"/>
              </w:rPr>
              <w:lastRenderedPageBreak/>
              <w:t>14.00</w:t>
            </w:r>
          </w:p>
        </w:tc>
        <w:tc>
          <w:tcPr>
            <w:tcW w:w="6595" w:type="dxa"/>
            <w:gridSpan w:val="3"/>
          </w:tcPr>
          <w:p w14:paraId="063E8299" w14:textId="463E6366" w:rsidR="000A6843" w:rsidRPr="00015CD0" w:rsidRDefault="00BE3AE9" w:rsidP="00015CD0">
            <w:pPr>
              <w:pStyle w:val="Heading5"/>
              <w:tabs>
                <w:tab w:val="left" w:pos="1400"/>
              </w:tabs>
              <w:ind w:left="0" w:firstLine="0"/>
              <w:rPr>
                <w:color w:val="509DC4" w:themeColor="text2"/>
                <w:sz w:val="18"/>
                <w:szCs w:val="18"/>
              </w:rPr>
            </w:pPr>
            <w:r w:rsidRPr="00BE3AE9">
              <w:rPr>
                <w:color w:val="509DC4" w:themeColor="text2"/>
                <w:sz w:val="18"/>
                <w:szCs w:val="18"/>
              </w:rPr>
              <w:t>Breakout Options</w:t>
            </w:r>
          </w:p>
        </w:tc>
      </w:tr>
      <w:tr w:rsidR="00BE3AE9" w14:paraId="36DC3816" w14:textId="77777777" w:rsidTr="004C5FD4">
        <w:trPr>
          <w:trHeight w:val="418"/>
        </w:trPr>
        <w:tc>
          <w:tcPr>
            <w:tcW w:w="1065" w:type="dxa"/>
          </w:tcPr>
          <w:p w14:paraId="2C412513" w14:textId="4CDDD0F8" w:rsidR="00BE3AE9" w:rsidRPr="00BE3AE9" w:rsidRDefault="00BE3AE9" w:rsidP="00154F7E">
            <w:pPr>
              <w:pStyle w:val="Heading5"/>
              <w:numPr>
                <w:ilvl w:val="0"/>
                <w:numId w:val="14"/>
              </w:numPr>
              <w:tabs>
                <w:tab w:val="left" w:pos="1400"/>
              </w:tabs>
              <w:rPr>
                <w:color w:val="509DC4" w:themeColor="text2"/>
                <w:sz w:val="18"/>
                <w:szCs w:val="18"/>
              </w:rPr>
            </w:pPr>
          </w:p>
        </w:tc>
        <w:tc>
          <w:tcPr>
            <w:tcW w:w="6595" w:type="dxa"/>
            <w:gridSpan w:val="3"/>
          </w:tcPr>
          <w:p w14:paraId="32BDCFDE" w14:textId="2DD181B0" w:rsidR="00BE3AE9" w:rsidRPr="00BE3AE9" w:rsidRDefault="00350C4B" w:rsidP="00133D24">
            <w:pPr>
              <w:pStyle w:val="Heading5"/>
              <w:tabs>
                <w:tab w:val="left" w:pos="1400"/>
              </w:tabs>
              <w:ind w:left="0" w:firstLine="0"/>
              <w:rPr>
                <w:color w:val="509DC4" w:themeColor="text2"/>
                <w:sz w:val="18"/>
                <w:szCs w:val="18"/>
              </w:rPr>
            </w:pPr>
            <w:r>
              <w:rPr>
                <w:color w:val="509DC4" w:themeColor="text2"/>
                <w:sz w:val="18"/>
                <w:szCs w:val="18"/>
              </w:rPr>
              <w:t>Building Blocks for Heath and Inequality</w:t>
            </w:r>
          </w:p>
        </w:tc>
      </w:tr>
      <w:tr w:rsidR="00BE3AE9" w14:paraId="1BF0B95C" w14:textId="77777777" w:rsidTr="004C5FD4">
        <w:trPr>
          <w:trHeight w:val="418"/>
        </w:trPr>
        <w:tc>
          <w:tcPr>
            <w:tcW w:w="1065" w:type="dxa"/>
          </w:tcPr>
          <w:p w14:paraId="4ECE45EA" w14:textId="77777777" w:rsidR="00BE3AE9" w:rsidRPr="0057437A" w:rsidRDefault="00BE3AE9" w:rsidP="00133D24">
            <w:pPr>
              <w:pStyle w:val="Heading5"/>
              <w:tabs>
                <w:tab w:val="left" w:pos="1400"/>
              </w:tabs>
              <w:ind w:left="0" w:firstLine="0"/>
              <w:rPr>
                <w:sz w:val="18"/>
                <w:szCs w:val="18"/>
              </w:rPr>
            </w:pPr>
          </w:p>
        </w:tc>
        <w:tc>
          <w:tcPr>
            <w:tcW w:w="2196" w:type="dxa"/>
          </w:tcPr>
          <w:p w14:paraId="5A5D1313" w14:textId="2D64B3B1" w:rsidR="00BE3AE9" w:rsidRPr="00C54A6C" w:rsidRDefault="00BE3AE9" w:rsidP="00133D24">
            <w:pPr>
              <w:pStyle w:val="Heading5"/>
              <w:tabs>
                <w:tab w:val="left" w:pos="1400"/>
              </w:tabs>
              <w:ind w:left="0" w:firstLine="0"/>
              <w:rPr>
                <w:i/>
                <w:iCs/>
                <w:sz w:val="18"/>
                <w:szCs w:val="18"/>
              </w:rPr>
            </w:pPr>
            <w:r w:rsidRPr="00C54A6C">
              <w:rPr>
                <w:i/>
                <w:iCs/>
                <w:sz w:val="18"/>
                <w:szCs w:val="18"/>
              </w:rPr>
              <w:t>Charlotte Morphet</w:t>
            </w:r>
          </w:p>
        </w:tc>
        <w:tc>
          <w:tcPr>
            <w:tcW w:w="4399" w:type="dxa"/>
            <w:gridSpan w:val="2"/>
          </w:tcPr>
          <w:p w14:paraId="3FB19D6A" w14:textId="1016145C" w:rsidR="00BE3AE9" w:rsidRPr="00C54A6C" w:rsidRDefault="00350C4B" w:rsidP="00133D24">
            <w:pPr>
              <w:pStyle w:val="Heading5"/>
              <w:tabs>
                <w:tab w:val="left" w:pos="1400"/>
              </w:tabs>
              <w:ind w:left="0" w:firstLine="0"/>
              <w:rPr>
                <w:b w:val="0"/>
                <w:bCs/>
                <w:i/>
                <w:iCs/>
                <w:sz w:val="18"/>
                <w:szCs w:val="18"/>
              </w:rPr>
            </w:pPr>
            <w:r>
              <w:rPr>
                <w:b w:val="0"/>
                <w:bCs/>
                <w:i/>
                <w:iCs/>
                <w:sz w:val="18"/>
                <w:szCs w:val="18"/>
              </w:rPr>
              <w:t>Senior Lecturer and Programme Director, University of the Built Environment</w:t>
            </w:r>
          </w:p>
        </w:tc>
      </w:tr>
      <w:tr w:rsidR="00BE3AE9" w14:paraId="7BEB9887" w14:textId="77777777" w:rsidTr="004C5FD4">
        <w:trPr>
          <w:trHeight w:val="418"/>
        </w:trPr>
        <w:tc>
          <w:tcPr>
            <w:tcW w:w="1065" w:type="dxa"/>
          </w:tcPr>
          <w:p w14:paraId="5A688030" w14:textId="77777777" w:rsidR="00BE3AE9" w:rsidRPr="0057437A" w:rsidRDefault="00BE3AE9" w:rsidP="00133D24">
            <w:pPr>
              <w:pStyle w:val="Heading5"/>
              <w:tabs>
                <w:tab w:val="left" w:pos="1400"/>
              </w:tabs>
              <w:ind w:left="0" w:firstLine="0"/>
              <w:rPr>
                <w:sz w:val="18"/>
                <w:szCs w:val="18"/>
              </w:rPr>
            </w:pPr>
          </w:p>
        </w:tc>
        <w:tc>
          <w:tcPr>
            <w:tcW w:w="2196" w:type="dxa"/>
          </w:tcPr>
          <w:p w14:paraId="760A9D42" w14:textId="2EE3BC89" w:rsidR="00BE3AE9" w:rsidRPr="00C54A6C" w:rsidRDefault="00BE3AE9" w:rsidP="00133D24">
            <w:pPr>
              <w:pStyle w:val="Heading5"/>
              <w:tabs>
                <w:tab w:val="left" w:pos="1400"/>
              </w:tabs>
              <w:ind w:left="0" w:firstLine="0"/>
              <w:rPr>
                <w:i/>
                <w:iCs/>
                <w:sz w:val="18"/>
                <w:szCs w:val="18"/>
              </w:rPr>
            </w:pPr>
            <w:r w:rsidRPr="00C54A6C">
              <w:rPr>
                <w:i/>
                <w:iCs/>
                <w:sz w:val="18"/>
                <w:szCs w:val="18"/>
              </w:rPr>
              <w:t>Sam Smith</w:t>
            </w:r>
          </w:p>
        </w:tc>
        <w:tc>
          <w:tcPr>
            <w:tcW w:w="4399" w:type="dxa"/>
            <w:gridSpan w:val="2"/>
          </w:tcPr>
          <w:p w14:paraId="103FD56E" w14:textId="3DB16543" w:rsidR="00BE3AE9" w:rsidRPr="00C54A6C" w:rsidRDefault="00BE3AE9" w:rsidP="00133D24">
            <w:pPr>
              <w:pStyle w:val="Heading5"/>
              <w:tabs>
                <w:tab w:val="left" w:pos="1400"/>
              </w:tabs>
              <w:ind w:left="0" w:firstLine="0"/>
              <w:rPr>
                <w:b w:val="0"/>
                <w:bCs/>
                <w:i/>
                <w:iCs/>
                <w:sz w:val="18"/>
                <w:szCs w:val="18"/>
              </w:rPr>
            </w:pPr>
            <w:r w:rsidRPr="00C54A6C">
              <w:rPr>
                <w:b w:val="0"/>
                <w:bCs/>
                <w:i/>
                <w:iCs/>
                <w:sz w:val="18"/>
                <w:szCs w:val="18"/>
              </w:rPr>
              <w:t>Planning Manager, NHS London Healthy Urban Development Unit</w:t>
            </w:r>
          </w:p>
        </w:tc>
      </w:tr>
      <w:tr w:rsidR="00CE02A2" w14:paraId="50525255" w14:textId="77777777" w:rsidTr="004C5FD4">
        <w:trPr>
          <w:trHeight w:val="418"/>
        </w:trPr>
        <w:tc>
          <w:tcPr>
            <w:tcW w:w="1065" w:type="dxa"/>
          </w:tcPr>
          <w:p w14:paraId="67FB5CBF" w14:textId="77777777" w:rsidR="00CE02A2" w:rsidRPr="0057437A" w:rsidRDefault="00CE02A2" w:rsidP="00133D24">
            <w:pPr>
              <w:pStyle w:val="Heading5"/>
              <w:tabs>
                <w:tab w:val="left" w:pos="1400"/>
              </w:tabs>
              <w:ind w:left="0" w:firstLine="0"/>
              <w:rPr>
                <w:sz w:val="18"/>
                <w:szCs w:val="18"/>
              </w:rPr>
            </w:pPr>
          </w:p>
        </w:tc>
        <w:tc>
          <w:tcPr>
            <w:tcW w:w="2196" w:type="dxa"/>
          </w:tcPr>
          <w:p w14:paraId="312202C0" w14:textId="2D9C176C" w:rsidR="00CE02A2" w:rsidRPr="00C54A6C" w:rsidRDefault="00CE02A2" w:rsidP="00133D24">
            <w:pPr>
              <w:pStyle w:val="Heading5"/>
              <w:tabs>
                <w:tab w:val="left" w:pos="1400"/>
              </w:tabs>
              <w:ind w:left="0" w:firstLine="0"/>
              <w:rPr>
                <w:i/>
                <w:iCs/>
                <w:sz w:val="18"/>
                <w:szCs w:val="18"/>
              </w:rPr>
            </w:pPr>
            <w:r>
              <w:rPr>
                <w:i/>
                <w:iCs/>
                <w:sz w:val="18"/>
                <w:szCs w:val="18"/>
              </w:rPr>
              <w:t xml:space="preserve">Amandeep Kellay </w:t>
            </w:r>
          </w:p>
        </w:tc>
        <w:tc>
          <w:tcPr>
            <w:tcW w:w="4399" w:type="dxa"/>
            <w:gridSpan w:val="2"/>
          </w:tcPr>
          <w:p w14:paraId="00D040CB" w14:textId="479A12EE" w:rsidR="00CE02A2" w:rsidRPr="00C54A6C" w:rsidRDefault="006136D2" w:rsidP="00133D24">
            <w:pPr>
              <w:pStyle w:val="Heading5"/>
              <w:tabs>
                <w:tab w:val="left" w:pos="1400"/>
              </w:tabs>
              <w:ind w:left="0" w:firstLine="0"/>
              <w:rPr>
                <w:b w:val="0"/>
                <w:bCs/>
                <w:i/>
                <w:iCs/>
                <w:sz w:val="18"/>
                <w:szCs w:val="18"/>
              </w:rPr>
            </w:pPr>
            <w:r w:rsidRPr="006136D2">
              <w:rPr>
                <w:b w:val="0"/>
                <w:bCs/>
                <w:i/>
                <w:iCs/>
                <w:sz w:val="18"/>
                <w:szCs w:val="18"/>
              </w:rPr>
              <w:t>Portfolio Manager</w:t>
            </w:r>
            <w:r>
              <w:rPr>
                <w:b w:val="0"/>
                <w:bCs/>
                <w:i/>
                <w:iCs/>
                <w:sz w:val="18"/>
                <w:szCs w:val="18"/>
              </w:rPr>
              <w:t xml:space="preserve"> </w:t>
            </w:r>
            <w:r w:rsidRPr="006136D2">
              <w:rPr>
                <w:b w:val="0"/>
                <w:bCs/>
                <w:i/>
                <w:iCs/>
                <w:sz w:val="18"/>
                <w:szCs w:val="18"/>
              </w:rPr>
              <w:t>Health Effect of Air Pollution | Freight, Construction</w:t>
            </w:r>
            <w:r>
              <w:rPr>
                <w:b w:val="0"/>
                <w:bCs/>
                <w:i/>
                <w:iCs/>
                <w:sz w:val="18"/>
                <w:szCs w:val="18"/>
              </w:rPr>
              <w:t xml:space="preserve">, </w:t>
            </w:r>
            <w:r w:rsidRPr="006136D2">
              <w:rPr>
                <w:b w:val="0"/>
                <w:bCs/>
                <w:i/>
                <w:iCs/>
                <w:sz w:val="18"/>
                <w:szCs w:val="18"/>
              </w:rPr>
              <w:t xml:space="preserve">Impact on Urban Health, </w:t>
            </w:r>
          </w:p>
        </w:tc>
      </w:tr>
      <w:tr w:rsidR="00BE3AE9" w14:paraId="0880464C" w14:textId="77777777" w:rsidTr="004C5FD4">
        <w:trPr>
          <w:trHeight w:val="418"/>
        </w:trPr>
        <w:tc>
          <w:tcPr>
            <w:tcW w:w="1065" w:type="dxa"/>
          </w:tcPr>
          <w:p w14:paraId="4A64AA02" w14:textId="77777777" w:rsidR="00BE3AE9" w:rsidRPr="0057437A" w:rsidRDefault="00BE3AE9" w:rsidP="000F2AD1">
            <w:pPr>
              <w:pStyle w:val="Heading5"/>
              <w:tabs>
                <w:tab w:val="left" w:pos="1400"/>
              </w:tabs>
              <w:ind w:left="0" w:firstLine="0"/>
              <w:rPr>
                <w:sz w:val="18"/>
                <w:szCs w:val="18"/>
              </w:rPr>
            </w:pPr>
          </w:p>
        </w:tc>
        <w:tc>
          <w:tcPr>
            <w:tcW w:w="6595" w:type="dxa"/>
            <w:gridSpan w:val="3"/>
          </w:tcPr>
          <w:p w14:paraId="4DB38876" w14:textId="77777777" w:rsidR="00BE3AE9" w:rsidRDefault="00BE3AE9" w:rsidP="000F2AD1">
            <w:pPr>
              <w:pStyle w:val="Heading5"/>
              <w:tabs>
                <w:tab w:val="left" w:pos="1400"/>
              </w:tabs>
              <w:ind w:left="0" w:firstLine="0"/>
              <w:rPr>
                <w:i/>
                <w:iCs/>
                <w:sz w:val="18"/>
                <w:szCs w:val="18"/>
              </w:rPr>
            </w:pPr>
            <w:r w:rsidRPr="00B4614B">
              <w:rPr>
                <w:i/>
                <w:iCs/>
                <w:sz w:val="18"/>
                <w:szCs w:val="18"/>
              </w:rPr>
              <w:t>Additional Speakers TB</w:t>
            </w:r>
            <w:r w:rsidR="00B4614B">
              <w:rPr>
                <w:i/>
                <w:iCs/>
                <w:sz w:val="18"/>
                <w:szCs w:val="18"/>
              </w:rPr>
              <w:t>A</w:t>
            </w:r>
          </w:p>
          <w:p w14:paraId="0559A413" w14:textId="77777777" w:rsidR="0046441B" w:rsidRDefault="0046441B" w:rsidP="0046441B">
            <w:pPr>
              <w:pStyle w:val="EventText"/>
            </w:pPr>
          </w:p>
          <w:p w14:paraId="754C3AFF" w14:textId="26A11BE2" w:rsidR="0046441B" w:rsidRPr="0046441B" w:rsidRDefault="0046441B" w:rsidP="0046441B">
            <w:pPr>
              <w:pStyle w:val="Heading5"/>
            </w:pPr>
          </w:p>
        </w:tc>
      </w:tr>
      <w:tr w:rsidR="00BE3AE9" w14:paraId="0108F813" w14:textId="77777777" w:rsidTr="004C5FD4">
        <w:trPr>
          <w:trHeight w:val="418"/>
        </w:trPr>
        <w:tc>
          <w:tcPr>
            <w:tcW w:w="1065" w:type="dxa"/>
          </w:tcPr>
          <w:p w14:paraId="1F7E625E" w14:textId="0A53A9B0" w:rsidR="00BE3AE9" w:rsidRPr="00BE3AE9" w:rsidRDefault="00BE3AE9" w:rsidP="00793548">
            <w:pPr>
              <w:pStyle w:val="Heading5"/>
              <w:numPr>
                <w:ilvl w:val="0"/>
                <w:numId w:val="14"/>
              </w:numPr>
              <w:tabs>
                <w:tab w:val="left" w:pos="1400"/>
              </w:tabs>
              <w:rPr>
                <w:color w:val="509DC4" w:themeColor="text2"/>
                <w:sz w:val="18"/>
                <w:szCs w:val="18"/>
              </w:rPr>
            </w:pPr>
          </w:p>
        </w:tc>
        <w:tc>
          <w:tcPr>
            <w:tcW w:w="6595" w:type="dxa"/>
            <w:gridSpan w:val="3"/>
          </w:tcPr>
          <w:p w14:paraId="2D894AF7" w14:textId="77777777" w:rsidR="00BE3AE9" w:rsidRDefault="00EE0E53" w:rsidP="00133D24">
            <w:pPr>
              <w:pStyle w:val="Heading5"/>
              <w:tabs>
                <w:tab w:val="left" w:pos="1400"/>
              </w:tabs>
              <w:ind w:left="0" w:firstLine="0"/>
              <w:rPr>
                <w:color w:val="509DC4" w:themeColor="text2"/>
                <w:sz w:val="18"/>
                <w:szCs w:val="18"/>
              </w:rPr>
            </w:pPr>
            <w:r>
              <w:rPr>
                <w:color w:val="509DC4" w:themeColor="text2"/>
                <w:sz w:val="18"/>
                <w:szCs w:val="18"/>
              </w:rPr>
              <w:t>Mobility Hubs and Public Transport Integration – Influence on Air Quality and Public Health</w:t>
            </w:r>
          </w:p>
          <w:p w14:paraId="28E0EA71" w14:textId="77777777" w:rsidR="004B116B" w:rsidRPr="00DD05C0" w:rsidRDefault="004B116B" w:rsidP="004B116B">
            <w:pPr>
              <w:pStyle w:val="Heading5"/>
              <w:ind w:left="0" w:firstLine="0"/>
              <w:rPr>
                <w:sz w:val="18"/>
                <w:szCs w:val="18"/>
              </w:rPr>
            </w:pPr>
            <w:r w:rsidRPr="00DD05C0">
              <w:rPr>
                <w:b w:val="0"/>
                <w:bCs/>
                <w:sz w:val="18"/>
                <w:szCs w:val="18"/>
              </w:rPr>
              <w:t>This session will explore the transformative potential of mobility hubs and their integration with public transport systems in enhancing air quality and public health. As cities worldwide grapple with the dual challenges of pollution and health crises, innovative solutions like mobility hubs offer a promising path forward. Key topics will include: Understanding Mobility Hubs, Air Quality Improvement, Public Health Benefits and Community Engagement. The presentation will utilise case study examples to demonstrate the wide variety of ways mobility hubs can be implemented</w:t>
            </w:r>
            <w:r w:rsidRPr="00DD05C0">
              <w:rPr>
                <w:sz w:val="18"/>
                <w:szCs w:val="18"/>
              </w:rPr>
              <w:t>.</w:t>
            </w:r>
          </w:p>
          <w:p w14:paraId="167E2974" w14:textId="70212338" w:rsidR="004B116B" w:rsidRPr="004B116B" w:rsidRDefault="004B116B" w:rsidP="004B116B">
            <w:pPr>
              <w:pStyle w:val="Heading5"/>
              <w:ind w:left="0" w:firstLine="0"/>
            </w:pPr>
          </w:p>
        </w:tc>
      </w:tr>
      <w:tr w:rsidR="00BE3AE9" w:rsidRPr="00243095" w14:paraId="500F3E70" w14:textId="77777777" w:rsidTr="004C5FD4">
        <w:trPr>
          <w:trHeight w:val="418"/>
        </w:trPr>
        <w:tc>
          <w:tcPr>
            <w:tcW w:w="1065" w:type="dxa"/>
          </w:tcPr>
          <w:p w14:paraId="2899AD5C" w14:textId="77777777" w:rsidR="00BE3AE9" w:rsidRPr="0057437A" w:rsidRDefault="00BE3AE9" w:rsidP="00133D24">
            <w:pPr>
              <w:pStyle w:val="Heading5"/>
              <w:tabs>
                <w:tab w:val="left" w:pos="1400"/>
              </w:tabs>
              <w:ind w:left="0" w:firstLine="0"/>
              <w:rPr>
                <w:sz w:val="18"/>
                <w:szCs w:val="18"/>
              </w:rPr>
            </w:pPr>
          </w:p>
        </w:tc>
        <w:tc>
          <w:tcPr>
            <w:tcW w:w="2196" w:type="dxa"/>
          </w:tcPr>
          <w:p w14:paraId="2A9C67BB" w14:textId="710FDCD4" w:rsidR="00BE3AE9" w:rsidRPr="00243095" w:rsidRDefault="00BE3AE9" w:rsidP="00133D24">
            <w:pPr>
              <w:pStyle w:val="Heading5"/>
              <w:tabs>
                <w:tab w:val="left" w:pos="1400"/>
              </w:tabs>
              <w:ind w:left="0" w:firstLine="0"/>
              <w:rPr>
                <w:i/>
                <w:iCs/>
                <w:sz w:val="18"/>
                <w:szCs w:val="18"/>
              </w:rPr>
            </w:pPr>
            <w:r w:rsidRPr="00243095">
              <w:rPr>
                <w:i/>
                <w:iCs/>
                <w:sz w:val="18"/>
                <w:szCs w:val="18"/>
              </w:rPr>
              <w:t>Kat Carr</w:t>
            </w:r>
          </w:p>
        </w:tc>
        <w:tc>
          <w:tcPr>
            <w:tcW w:w="4399" w:type="dxa"/>
            <w:gridSpan w:val="2"/>
          </w:tcPr>
          <w:p w14:paraId="4D444B72" w14:textId="29A1C774" w:rsidR="00BE3AE9" w:rsidRPr="00243095" w:rsidRDefault="00BE3AE9" w:rsidP="00133D24">
            <w:pPr>
              <w:pStyle w:val="Heading5"/>
              <w:tabs>
                <w:tab w:val="left" w:pos="1400"/>
              </w:tabs>
              <w:ind w:left="0" w:firstLine="0"/>
              <w:rPr>
                <w:b w:val="0"/>
                <w:bCs/>
                <w:i/>
                <w:iCs/>
                <w:sz w:val="18"/>
                <w:szCs w:val="18"/>
              </w:rPr>
            </w:pPr>
            <w:r w:rsidRPr="00243095">
              <w:rPr>
                <w:b w:val="0"/>
                <w:bCs/>
                <w:i/>
                <w:iCs/>
                <w:sz w:val="18"/>
                <w:szCs w:val="18"/>
              </w:rPr>
              <w:t>Principal Transport Planner, Jacobs</w:t>
            </w:r>
          </w:p>
        </w:tc>
      </w:tr>
      <w:tr w:rsidR="00BE3AE9" w:rsidRPr="00243095" w14:paraId="7FCFC67E" w14:textId="77777777" w:rsidTr="004C5FD4">
        <w:trPr>
          <w:trHeight w:val="418"/>
        </w:trPr>
        <w:tc>
          <w:tcPr>
            <w:tcW w:w="1065" w:type="dxa"/>
          </w:tcPr>
          <w:p w14:paraId="30ADD057" w14:textId="77777777" w:rsidR="00BE3AE9" w:rsidRPr="0057437A" w:rsidRDefault="00BE3AE9" w:rsidP="004E7FFC">
            <w:pPr>
              <w:pStyle w:val="Heading5"/>
              <w:tabs>
                <w:tab w:val="left" w:pos="1400"/>
              </w:tabs>
              <w:ind w:left="0" w:firstLine="0"/>
              <w:rPr>
                <w:sz w:val="18"/>
                <w:szCs w:val="18"/>
              </w:rPr>
            </w:pPr>
          </w:p>
        </w:tc>
        <w:tc>
          <w:tcPr>
            <w:tcW w:w="2196" w:type="dxa"/>
          </w:tcPr>
          <w:p w14:paraId="171E60DD" w14:textId="65AAF0BB" w:rsidR="00BE3AE9" w:rsidRPr="00243095" w:rsidRDefault="00BE3AE9" w:rsidP="004E7FFC">
            <w:pPr>
              <w:pStyle w:val="Heading5"/>
              <w:tabs>
                <w:tab w:val="left" w:pos="1400"/>
              </w:tabs>
              <w:ind w:left="0" w:firstLine="0"/>
              <w:rPr>
                <w:i/>
                <w:iCs/>
                <w:sz w:val="18"/>
                <w:szCs w:val="18"/>
              </w:rPr>
            </w:pPr>
            <w:r w:rsidRPr="00243095">
              <w:rPr>
                <w:i/>
                <w:iCs/>
                <w:sz w:val="18"/>
                <w:szCs w:val="18"/>
              </w:rPr>
              <w:t>Emily Hegarty</w:t>
            </w:r>
          </w:p>
        </w:tc>
        <w:tc>
          <w:tcPr>
            <w:tcW w:w="4399" w:type="dxa"/>
            <w:gridSpan w:val="2"/>
          </w:tcPr>
          <w:p w14:paraId="79BA5508" w14:textId="77777777" w:rsidR="00BE3AE9" w:rsidRDefault="00BE3AE9" w:rsidP="004E7FFC">
            <w:pPr>
              <w:pStyle w:val="Heading5"/>
              <w:tabs>
                <w:tab w:val="left" w:pos="1400"/>
              </w:tabs>
              <w:ind w:left="0" w:firstLine="0"/>
              <w:rPr>
                <w:b w:val="0"/>
                <w:bCs/>
                <w:i/>
                <w:iCs/>
                <w:sz w:val="18"/>
                <w:szCs w:val="18"/>
              </w:rPr>
            </w:pPr>
            <w:r w:rsidRPr="00243095">
              <w:rPr>
                <w:b w:val="0"/>
                <w:bCs/>
                <w:i/>
                <w:iCs/>
                <w:sz w:val="18"/>
                <w:szCs w:val="18"/>
              </w:rPr>
              <w:t>Senior Transport Planner, Jacobs</w:t>
            </w:r>
          </w:p>
          <w:p w14:paraId="4E621C35" w14:textId="77777777" w:rsidR="0046441B" w:rsidRDefault="0046441B" w:rsidP="00DD05C0">
            <w:pPr>
              <w:pStyle w:val="EventText"/>
              <w:ind w:left="0"/>
            </w:pPr>
          </w:p>
          <w:p w14:paraId="0376CE2A" w14:textId="1B1C359B" w:rsidR="0046441B" w:rsidRPr="0046441B" w:rsidRDefault="0046441B" w:rsidP="0046441B">
            <w:pPr>
              <w:pStyle w:val="Heading5"/>
            </w:pPr>
          </w:p>
        </w:tc>
      </w:tr>
      <w:tr w:rsidR="00BE3AE9" w14:paraId="3D004D70" w14:textId="77777777" w:rsidTr="004C5FD4">
        <w:trPr>
          <w:trHeight w:val="418"/>
        </w:trPr>
        <w:tc>
          <w:tcPr>
            <w:tcW w:w="1065" w:type="dxa"/>
          </w:tcPr>
          <w:p w14:paraId="41B8C813" w14:textId="5F91302F" w:rsidR="00BE3AE9" w:rsidRPr="00BE3AE9" w:rsidRDefault="00BE3AE9" w:rsidP="004E7FFC">
            <w:pPr>
              <w:pStyle w:val="Heading5"/>
              <w:numPr>
                <w:ilvl w:val="0"/>
                <w:numId w:val="14"/>
              </w:numPr>
              <w:tabs>
                <w:tab w:val="left" w:pos="1400"/>
              </w:tabs>
              <w:rPr>
                <w:color w:val="509DC4" w:themeColor="text2"/>
                <w:sz w:val="18"/>
                <w:szCs w:val="18"/>
              </w:rPr>
            </w:pPr>
          </w:p>
        </w:tc>
        <w:tc>
          <w:tcPr>
            <w:tcW w:w="6595" w:type="dxa"/>
            <w:gridSpan w:val="3"/>
          </w:tcPr>
          <w:p w14:paraId="637EAA83" w14:textId="77777777" w:rsidR="00BE3AE9" w:rsidRDefault="00BE3AE9" w:rsidP="004E7FFC">
            <w:pPr>
              <w:pStyle w:val="Heading5"/>
              <w:tabs>
                <w:tab w:val="left" w:pos="1400"/>
              </w:tabs>
              <w:ind w:left="0" w:firstLine="0"/>
              <w:rPr>
                <w:color w:val="509DC4" w:themeColor="text2"/>
                <w:sz w:val="18"/>
                <w:szCs w:val="18"/>
              </w:rPr>
            </w:pPr>
            <w:r w:rsidRPr="00BE3AE9">
              <w:rPr>
                <w:color w:val="509DC4" w:themeColor="text2"/>
                <w:sz w:val="18"/>
                <w:szCs w:val="18"/>
              </w:rPr>
              <w:t>Health Impact Assessment</w:t>
            </w:r>
          </w:p>
          <w:p w14:paraId="23923867" w14:textId="77777777" w:rsidR="004B116B" w:rsidRPr="003B7616" w:rsidRDefault="004B116B" w:rsidP="004B116B">
            <w:pPr>
              <w:pStyle w:val="Heading5"/>
              <w:tabs>
                <w:tab w:val="left" w:pos="1400"/>
              </w:tabs>
              <w:ind w:left="0" w:firstLine="0"/>
              <w:rPr>
                <w:b w:val="0"/>
                <w:bCs/>
                <w:i/>
                <w:iCs/>
                <w:sz w:val="18"/>
                <w:szCs w:val="18"/>
              </w:rPr>
            </w:pPr>
            <w:r w:rsidRPr="0001462A">
              <w:rPr>
                <w:b w:val="0"/>
                <w:bCs/>
                <w:sz w:val="18"/>
                <w:szCs w:val="18"/>
              </w:rPr>
              <w:t>Opportunities for health are created through the environments in which people live, learn, work and grow. Health Impact Assessments (HIAs) are increasingly used within the planning process to avoid potential harms and improve the health benefits of land use decisions, thereby supporting the development of healthy built environments. This session will discuss what HIA is and how it has been used within planning systems across the UK. The session will also provide a hands-on opportunity to conduct some of the steps of the HIA process.</w:t>
            </w:r>
          </w:p>
          <w:p w14:paraId="003CF143" w14:textId="110D3A63" w:rsidR="004B116B" w:rsidRPr="004B116B" w:rsidRDefault="004B116B" w:rsidP="004B116B">
            <w:pPr>
              <w:pStyle w:val="Heading5"/>
            </w:pPr>
          </w:p>
        </w:tc>
      </w:tr>
      <w:tr w:rsidR="00BE3AE9" w14:paraId="66B00919" w14:textId="77777777" w:rsidTr="004C5FD4">
        <w:trPr>
          <w:trHeight w:val="418"/>
        </w:trPr>
        <w:tc>
          <w:tcPr>
            <w:tcW w:w="1065" w:type="dxa"/>
          </w:tcPr>
          <w:p w14:paraId="03185754" w14:textId="77777777" w:rsidR="00BE3AE9" w:rsidRPr="0057437A" w:rsidRDefault="00BE3AE9" w:rsidP="004E7FFC">
            <w:pPr>
              <w:pStyle w:val="Heading5"/>
              <w:tabs>
                <w:tab w:val="left" w:pos="1400"/>
              </w:tabs>
              <w:ind w:left="0" w:firstLine="0"/>
              <w:rPr>
                <w:sz w:val="18"/>
                <w:szCs w:val="18"/>
              </w:rPr>
            </w:pPr>
          </w:p>
        </w:tc>
        <w:tc>
          <w:tcPr>
            <w:tcW w:w="2196" w:type="dxa"/>
          </w:tcPr>
          <w:p w14:paraId="57DAE105" w14:textId="5CADFA03" w:rsidR="00BE3AE9" w:rsidRPr="00243095" w:rsidRDefault="00BE3AE9" w:rsidP="004E7FFC">
            <w:pPr>
              <w:pStyle w:val="Heading5"/>
              <w:tabs>
                <w:tab w:val="left" w:pos="1400"/>
              </w:tabs>
              <w:ind w:left="0" w:firstLine="0"/>
              <w:rPr>
                <w:i/>
                <w:iCs/>
                <w:sz w:val="18"/>
                <w:szCs w:val="18"/>
              </w:rPr>
            </w:pPr>
            <w:r w:rsidRPr="00243095">
              <w:rPr>
                <w:i/>
                <w:iCs/>
                <w:sz w:val="18"/>
                <w:szCs w:val="18"/>
              </w:rPr>
              <w:t xml:space="preserve">Senuri </w:t>
            </w:r>
            <w:proofErr w:type="spellStart"/>
            <w:r w:rsidRPr="00243095">
              <w:rPr>
                <w:i/>
                <w:iCs/>
                <w:sz w:val="18"/>
                <w:szCs w:val="18"/>
              </w:rPr>
              <w:t>Mahamithawa</w:t>
            </w:r>
            <w:proofErr w:type="spellEnd"/>
          </w:p>
        </w:tc>
        <w:tc>
          <w:tcPr>
            <w:tcW w:w="4399" w:type="dxa"/>
            <w:gridSpan w:val="2"/>
          </w:tcPr>
          <w:p w14:paraId="02F75CCE" w14:textId="001E1F10" w:rsidR="00BE3AE9" w:rsidRPr="00243095" w:rsidRDefault="00BE3AE9" w:rsidP="004E7FFC">
            <w:pPr>
              <w:pStyle w:val="Heading5"/>
              <w:tabs>
                <w:tab w:val="left" w:pos="1400"/>
              </w:tabs>
              <w:ind w:left="0" w:firstLine="0"/>
              <w:rPr>
                <w:b w:val="0"/>
                <w:bCs/>
                <w:i/>
                <w:iCs/>
                <w:sz w:val="18"/>
                <w:szCs w:val="18"/>
              </w:rPr>
            </w:pPr>
            <w:r w:rsidRPr="00243095">
              <w:rPr>
                <w:b w:val="0"/>
                <w:bCs/>
                <w:i/>
                <w:iCs/>
                <w:sz w:val="18"/>
                <w:szCs w:val="18"/>
              </w:rPr>
              <w:t xml:space="preserve">Senior HIA Consultant, RPS </w:t>
            </w:r>
          </w:p>
        </w:tc>
      </w:tr>
      <w:tr w:rsidR="00D60599" w14:paraId="15EE976C" w14:textId="77777777" w:rsidTr="004C5FD4">
        <w:trPr>
          <w:trHeight w:val="418"/>
        </w:trPr>
        <w:tc>
          <w:tcPr>
            <w:tcW w:w="1065" w:type="dxa"/>
          </w:tcPr>
          <w:p w14:paraId="068326FF" w14:textId="77777777" w:rsidR="00D60599" w:rsidRPr="0057437A" w:rsidRDefault="00D60599" w:rsidP="004E7FFC">
            <w:pPr>
              <w:pStyle w:val="Heading5"/>
              <w:tabs>
                <w:tab w:val="left" w:pos="1400"/>
              </w:tabs>
              <w:ind w:left="0" w:firstLine="0"/>
              <w:rPr>
                <w:sz w:val="18"/>
                <w:szCs w:val="18"/>
              </w:rPr>
            </w:pPr>
          </w:p>
        </w:tc>
        <w:tc>
          <w:tcPr>
            <w:tcW w:w="2196" w:type="dxa"/>
          </w:tcPr>
          <w:p w14:paraId="707BB650" w14:textId="3E09AAF5" w:rsidR="00D60599" w:rsidRPr="00243095" w:rsidRDefault="00D60599" w:rsidP="004E7FFC">
            <w:pPr>
              <w:pStyle w:val="Heading5"/>
              <w:tabs>
                <w:tab w:val="left" w:pos="1400"/>
              </w:tabs>
              <w:ind w:left="0" w:firstLine="0"/>
              <w:rPr>
                <w:i/>
                <w:iCs/>
                <w:sz w:val="18"/>
                <w:szCs w:val="18"/>
              </w:rPr>
            </w:pPr>
            <w:r>
              <w:rPr>
                <w:i/>
                <w:iCs/>
                <w:sz w:val="18"/>
                <w:szCs w:val="18"/>
              </w:rPr>
              <w:t>Katie Hirono</w:t>
            </w:r>
          </w:p>
        </w:tc>
        <w:tc>
          <w:tcPr>
            <w:tcW w:w="4399" w:type="dxa"/>
            <w:gridSpan w:val="2"/>
          </w:tcPr>
          <w:p w14:paraId="2E900BCC" w14:textId="77777777" w:rsidR="003B7616" w:rsidRDefault="00D60599" w:rsidP="003B7616">
            <w:pPr>
              <w:pStyle w:val="Heading5"/>
              <w:tabs>
                <w:tab w:val="left" w:pos="1400"/>
              </w:tabs>
              <w:ind w:left="0" w:firstLine="0"/>
              <w:rPr>
                <w:b w:val="0"/>
                <w:bCs/>
                <w:i/>
                <w:iCs/>
                <w:sz w:val="18"/>
                <w:szCs w:val="18"/>
              </w:rPr>
            </w:pPr>
            <w:r>
              <w:rPr>
                <w:b w:val="0"/>
                <w:bCs/>
                <w:i/>
                <w:iCs/>
                <w:sz w:val="18"/>
                <w:szCs w:val="18"/>
              </w:rPr>
              <w:t>Associate Director, RPS</w:t>
            </w:r>
          </w:p>
          <w:p w14:paraId="0DBB05E7" w14:textId="77777777" w:rsidR="0046441B" w:rsidRDefault="0046441B" w:rsidP="004B116B">
            <w:pPr>
              <w:pStyle w:val="EventText"/>
              <w:ind w:left="0"/>
            </w:pPr>
          </w:p>
          <w:p w14:paraId="550E054F" w14:textId="679C3B7B" w:rsidR="0046441B" w:rsidRPr="0046441B" w:rsidRDefault="0046441B" w:rsidP="0046441B">
            <w:pPr>
              <w:pStyle w:val="Heading5"/>
            </w:pPr>
          </w:p>
        </w:tc>
      </w:tr>
      <w:tr w:rsidR="00BE3AE9" w14:paraId="7174238F" w14:textId="77777777" w:rsidTr="004C5FD4">
        <w:trPr>
          <w:trHeight w:val="418"/>
        </w:trPr>
        <w:tc>
          <w:tcPr>
            <w:tcW w:w="1065" w:type="dxa"/>
          </w:tcPr>
          <w:p w14:paraId="57BD788D" w14:textId="32269DEF" w:rsidR="00BE3AE9" w:rsidRPr="005A0C67" w:rsidRDefault="00BE3AE9" w:rsidP="007F7F81">
            <w:pPr>
              <w:pStyle w:val="Heading5"/>
              <w:numPr>
                <w:ilvl w:val="0"/>
                <w:numId w:val="14"/>
              </w:numPr>
              <w:tabs>
                <w:tab w:val="left" w:pos="1400"/>
              </w:tabs>
              <w:rPr>
                <w:color w:val="509DC4" w:themeColor="text2"/>
                <w:sz w:val="18"/>
                <w:szCs w:val="18"/>
              </w:rPr>
            </w:pPr>
          </w:p>
        </w:tc>
        <w:tc>
          <w:tcPr>
            <w:tcW w:w="6595" w:type="dxa"/>
            <w:gridSpan w:val="3"/>
          </w:tcPr>
          <w:p w14:paraId="4DE6F83F" w14:textId="77777777" w:rsidR="00BE3AE9" w:rsidRDefault="003D0D0E" w:rsidP="004E7FFC">
            <w:pPr>
              <w:pStyle w:val="Heading5"/>
              <w:tabs>
                <w:tab w:val="left" w:pos="1400"/>
              </w:tabs>
              <w:ind w:left="0" w:firstLine="0"/>
              <w:rPr>
                <w:color w:val="509DC4" w:themeColor="text2"/>
                <w:sz w:val="18"/>
                <w:szCs w:val="18"/>
              </w:rPr>
            </w:pPr>
            <w:r w:rsidRPr="005A0C67">
              <w:rPr>
                <w:color w:val="509DC4" w:themeColor="text2"/>
                <w:sz w:val="18"/>
                <w:szCs w:val="18"/>
              </w:rPr>
              <w:t>Planning for health: Delivery through everyday practice</w:t>
            </w:r>
          </w:p>
          <w:p w14:paraId="3A3A3DB8" w14:textId="77777777" w:rsidR="000A6843" w:rsidRPr="004B116B" w:rsidRDefault="000A6843" w:rsidP="000A6843">
            <w:pPr>
              <w:pStyle w:val="Heading5"/>
              <w:tabs>
                <w:tab w:val="left" w:pos="1400"/>
              </w:tabs>
              <w:ind w:left="0" w:firstLine="0"/>
              <w:rPr>
                <w:b w:val="0"/>
                <w:bCs/>
                <w:i/>
                <w:iCs/>
                <w:sz w:val="18"/>
                <w:szCs w:val="18"/>
              </w:rPr>
            </w:pPr>
            <w:r w:rsidRPr="0001462A">
              <w:rPr>
                <w:b w:val="0"/>
                <w:bCs/>
                <w:sz w:val="18"/>
                <w:szCs w:val="18"/>
              </w:rPr>
              <w:t xml:space="preserve">This session will explore how planners, in both public and private practice, can influence the built environment through the planning system to increase </w:t>
            </w:r>
            <w:r w:rsidRPr="0001462A">
              <w:rPr>
                <w:b w:val="0"/>
                <w:bCs/>
                <w:sz w:val="18"/>
                <w:szCs w:val="18"/>
              </w:rPr>
              <w:lastRenderedPageBreak/>
              <w:t>physical activity among the population as a key subset of health, from plan-making and decision-making to post-completion management of places and spaces.</w:t>
            </w:r>
          </w:p>
          <w:p w14:paraId="4F1B9D73" w14:textId="4F30BA6C" w:rsidR="000A6843" w:rsidRPr="000A6843" w:rsidRDefault="000A6843" w:rsidP="000A6843">
            <w:pPr>
              <w:pStyle w:val="Heading5"/>
            </w:pPr>
          </w:p>
        </w:tc>
      </w:tr>
      <w:tr w:rsidR="001030D2" w14:paraId="5D095090" w14:textId="77777777" w:rsidTr="004C5FD4">
        <w:trPr>
          <w:trHeight w:val="418"/>
        </w:trPr>
        <w:tc>
          <w:tcPr>
            <w:tcW w:w="1065" w:type="dxa"/>
          </w:tcPr>
          <w:p w14:paraId="20AA660C" w14:textId="77777777" w:rsidR="001030D2" w:rsidRPr="0057437A" w:rsidRDefault="001030D2" w:rsidP="001030D2">
            <w:pPr>
              <w:pStyle w:val="Heading5"/>
              <w:tabs>
                <w:tab w:val="left" w:pos="1400"/>
              </w:tabs>
              <w:ind w:left="0" w:firstLine="0"/>
              <w:rPr>
                <w:sz w:val="18"/>
                <w:szCs w:val="18"/>
              </w:rPr>
            </w:pPr>
          </w:p>
        </w:tc>
        <w:tc>
          <w:tcPr>
            <w:tcW w:w="2196" w:type="dxa"/>
          </w:tcPr>
          <w:p w14:paraId="0DF450FE" w14:textId="70B38225" w:rsidR="001030D2" w:rsidRPr="009E302B" w:rsidRDefault="001030D2" w:rsidP="001030D2">
            <w:pPr>
              <w:pStyle w:val="Heading5"/>
              <w:tabs>
                <w:tab w:val="left" w:pos="1400"/>
              </w:tabs>
              <w:ind w:left="0" w:firstLine="0"/>
              <w:rPr>
                <w:i/>
                <w:iCs/>
                <w:sz w:val="18"/>
                <w:szCs w:val="18"/>
              </w:rPr>
            </w:pPr>
            <w:r w:rsidRPr="00C54A6C">
              <w:rPr>
                <w:i/>
                <w:iCs/>
                <w:sz w:val="18"/>
                <w:szCs w:val="18"/>
              </w:rPr>
              <w:t>Harry Bailey</w:t>
            </w:r>
          </w:p>
        </w:tc>
        <w:tc>
          <w:tcPr>
            <w:tcW w:w="4399" w:type="dxa"/>
            <w:gridSpan w:val="2"/>
          </w:tcPr>
          <w:p w14:paraId="3FC76753" w14:textId="77777777" w:rsidR="00D7335C" w:rsidRDefault="001030D2" w:rsidP="004B116B">
            <w:pPr>
              <w:pStyle w:val="Heading5"/>
              <w:tabs>
                <w:tab w:val="left" w:pos="1400"/>
              </w:tabs>
              <w:ind w:left="0" w:firstLine="0"/>
              <w:rPr>
                <w:b w:val="0"/>
                <w:bCs/>
                <w:i/>
                <w:iCs/>
                <w:sz w:val="18"/>
                <w:szCs w:val="18"/>
              </w:rPr>
            </w:pPr>
            <w:r w:rsidRPr="00C54A6C">
              <w:rPr>
                <w:b w:val="0"/>
                <w:bCs/>
                <w:i/>
                <w:iCs/>
                <w:sz w:val="18"/>
                <w:szCs w:val="18"/>
              </w:rPr>
              <w:t>Senior Plann</w:t>
            </w:r>
            <w:r w:rsidR="00EE0E53">
              <w:rPr>
                <w:b w:val="0"/>
                <w:bCs/>
                <w:i/>
                <w:iCs/>
                <w:sz w:val="18"/>
                <w:szCs w:val="18"/>
              </w:rPr>
              <w:t>ing Officer,</w:t>
            </w:r>
            <w:r w:rsidRPr="00C54A6C">
              <w:rPr>
                <w:b w:val="0"/>
                <w:bCs/>
                <w:i/>
                <w:iCs/>
                <w:sz w:val="18"/>
                <w:szCs w:val="18"/>
              </w:rPr>
              <w:t xml:space="preserve"> Ebbsfleet DC &amp; London Young Planners Network Chair</w:t>
            </w:r>
          </w:p>
          <w:p w14:paraId="6319CCF3" w14:textId="77777777" w:rsidR="0046441B" w:rsidRDefault="0046441B" w:rsidP="0001462A">
            <w:pPr>
              <w:pStyle w:val="EventText"/>
              <w:ind w:left="0"/>
            </w:pPr>
          </w:p>
          <w:p w14:paraId="2631BC16" w14:textId="10B41E3E" w:rsidR="0046441B" w:rsidRPr="0046441B" w:rsidRDefault="0046441B" w:rsidP="0046441B">
            <w:pPr>
              <w:pStyle w:val="Heading5"/>
            </w:pPr>
          </w:p>
        </w:tc>
      </w:tr>
      <w:tr w:rsidR="00BE3AE9" w14:paraId="5B698F0C" w14:textId="77777777" w:rsidTr="004C5FD4">
        <w:trPr>
          <w:trHeight w:val="418"/>
        </w:trPr>
        <w:tc>
          <w:tcPr>
            <w:tcW w:w="1065" w:type="dxa"/>
          </w:tcPr>
          <w:p w14:paraId="4C3B6088" w14:textId="7157E84A" w:rsidR="00BE3AE9" w:rsidRPr="00BE3AE9" w:rsidRDefault="00BE3AE9" w:rsidP="002202C3">
            <w:pPr>
              <w:pStyle w:val="Heading5"/>
              <w:numPr>
                <w:ilvl w:val="0"/>
                <w:numId w:val="14"/>
              </w:numPr>
              <w:tabs>
                <w:tab w:val="left" w:pos="1400"/>
              </w:tabs>
              <w:rPr>
                <w:color w:val="509DC4" w:themeColor="text2"/>
                <w:sz w:val="18"/>
                <w:szCs w:val="18"/>
              </w:rPr>
            </w:pPr>
          </w:p>
        </w:tc>
        <w:tc>
          <w:tcPr>
            <w:tcW w:w="6595" w:type="dxa"/>
            <w:gridSpan w:val="3"/>
          </w:tcPr>
          <w:p w14:paraId="369B80E6" w14:textId="77777777" w:rsidR="00BE3AE9" w:rsidRDefault="00EE0E53" w:rsidP="004E7FFC">
            <w:pPr>
              <w:pStyle w:val="Heading5"/>
              <w:tabs>
                <w:tab w:val="left" w:pos="1400"/>
              </w:tabs>
              <w:ind w:left="0" w:firstLine="0"/>
              <w:rPr>
                <w:color w:val="509DC4" w:themeColor="text2"/>
                <w:sz w:val="18"/>
                <w:szCs w:val="18"/>
              </w:rPr>
            </w:pPr>
            <w:r>
              <w:rPr>
                <w:color w:val="509DC4" w:themeColor="text2"/>
                <w:sz w:val="18"/>
                <w:szCs w:val="18"/>
              </w:rPr>
              <w:t>Built to Heal: Town Planning for Modern Healthcare Facilities</w:t>
            </w:r>
          </w:p>
          <w:p w14:paraId="2E48C045" w14:textId="2F86D25F" w:rsidR="00A65BCF" w:rsidRPr="008B290D" w:rsidRDefault="00A65BCF" w:rsidP="00A65BCF">
            <w:pPr>
              <w:pStyle w:val="Heading5"/>
              <w:ind w:left="0" w:firstLine="0"/>
              <w:rPr>
                <w:b w:val="0"/>
                <w:bCs/>
                <w:sz w:val="18"/>
                <w:szCs w:val="18"/>
              </w:rPr>
            </w:pPr>
            <w:r w:rsidRPr="008B290D">
              <w:rPr>
                <w:b w:val="0"/>
                <w:bCs/>
                <w:sz w:val="18"/>
                <w:szCs w:val="18"/>
              </w:rPr>
              <w:t>Join our panel of healthcare experts as they delve into the pressing challenges and significant opportunities in creating state-of-the-art healthcare facilities for the future. Learn why planning is pivotal in building the essential infrastructure that will serve our communities for generations to come.</w:t>
            </w:r>
          </w:p>
          <w:p w14:paraId="37CD5603" w14:textId="7EF3FD71" w:rsidR="00A65BCF" w:rsidRPr="00A65BCF" w:rsidRDefault="00A65BCF" w:rsidP="004C562D">
            <w:pPr>
              <w:pStyle w:val="Heading5"/>
              <w:ind w:left="0" w:firstLine="0"/>
            </w:pPr>
          </w:p>
        </w:tc>
      </w:tr>
      <w:tr w:rsidR="00BE3AE9" w14:paraId="03BEB88E" w14:textId="77777777" w:rsidTr="004C5FD4">
        <w:trPr>
          <w:trHeight w:val="418"/>
        </w:trPr>
        <w:tc>
          <w:tcPr>
            <w:tcW w:w="1065" w:type="dxa"/>
          </w:tcPr>
          <w:p w14:paraId="499C6A82" w14:textId="77777777" w:rsidR="00BE3AE9" w:rsidRPr="0057437A" w:rsidRDefault="00BE3AE9" w:rsidP="004E7FFC">
            <w:pPr>
              <w:pStyle w:val="Heading5"/>
              <w:tabs>
                <w:tab w:val="left" w:pos="1400"/>
              </w:tabs>
              <w:ind w:left="0" w:firstLine="0"/>
              <w:rPr>
                <w:sz w:val="18"/>
                <w:szCs w:val="18"/>
              </w:rPr>
            </w:pPr>
          </w:p>
        </w:tc>
        <w:tc>
          <w:tcPr>
            <w:tcW w:w="2196" w:type="dxa"/>
          </w:tcPr>
          <w:p w14:paraId="10AED6D8" w14:textId="2F046BFC" w:rsidR="00BE3AE9" w:rsidRPr="00243095" w:rsidRDefault="00BE3AE9" w:rsidP="004E7FFC">
            <w:pPr>
              <w:pStyle w:val="Heading5"/>
              <w:tabs>
                <w:tab w:val="left" w:pos="1400"/>
              </w:tabs>
              <w:ind w:left="0" w:firstLine="0"/>
              <w:rPr>
                <w:i/>
                <w:iCs/>
                <w:sz w:val="18"/>
                <w:szCs w:val="18"/>
              </w:rPr>
            </w:pPr>
            <w:r w:rsidRPr="00243095">
              <w:rPr>
                <w:i/>
                <w:iCs/>
                <w:sz w:val="18"/>
                <w:szCs w:val="18"/>
              </w:rPr>
              <w:t>Kerry Harding</w:t>
            </w:r>
          </w:p>
        </w:tc>
        <w:tc>
          <w:tcPr>
            <w:tcW w:w="4399" w:type="dxa"/>
            <w:gridSpan w:val="2"/>
          </w:tcPr>
          <w:p w14:paraId="1E74D93D" w14:textId="00EE8AC5" w:rsidR="00BE3AE9" w:rsidRPr="00243095" w:rsidRDefault="00BE3AE9" w:rsidP="004E7FFC">
            <w:pPr>
              <w:pStyle w:val="Heading5"/>
              <w:tabs>
                <w:tab w:val="left" w:pos="1400"/>
              </w:tabs>
              <w:ind w:left="0" w:firstLine="0"/>
              <w:rPr>
                <w:b w:val="0"/>
                <w:bCs/>
                <w:i/>
                <w:iCs/>
                <w:sz w:val="18"/>
                <w:szCs w:val="18"/>
              </w:rPr>
            </w:pPr>
            <w:r w:rsidRPr="00243095">
              <w:rPr>
                <w:b w:val="0"/>
                <w:bCs/>
                <w:i/>
                <w:iCs/>
                <w:sz w:val="18"/>
                <w:szCs w:val="18"/>
              </w:rPr>
              <w:t>Mott Macdonald</w:t>
            </w:r>
          </w:p>
        </w:tc>
      </w:tr>
      <w:tr w:rsidR="00BE3AE9" w14:paraId="0B170A8E" w14:textId="77777777" w:rsidTr="004C5FD4">
        <w:trPr>
          <w:trHeight w:val="418"/>
        </w:trPr>
        <w:tc>
          <w:tcPr>
            <w:tcW w:w="1065" w:type="dxa"/>
          </w:tcPr>
          <w:p w14:paraId="323A9872" w14:textId="77777777" w:rsidR="00BE3AE9" w:rsidRPr="0057437A" w:rsidRDefault="00BE3AE9" w:rsidP="004E7FFC">
            <w:pPr>
              <w:pStyle w:val="Heading5"/>
              <w:tabs>
                <w:tab w:val="left" w:pos="1400"/>
              </w:tabs>
              <w:ind w:left="0" w:firstLine="0"/>
              <w:rPr>
                <w:sz w:val="18"/>
                <w:szCs w:val="18"/>
              </w:rPr>
            </w:pPr>
          </w:p>
        </w:tc>
        <w:tc>
          <w:tcPr>
            <w:tcW w:w="2196" w:type="dxa"/>
          </w:tcPr>
          <w:p w14:paraId="0CF70A09" w14:textId="1FF15D9D" w:rsidR="00BE3AE9" w:rsidRPr="00243095" w:rsidRDefault="00BE3AE9" w:rsidP="004E7FFC">
            <w:pPr>
              <w:pStyle w:val="Heading5"/>
              <w:tabs>
                <w:tab w:val="left" w:pos="1400"/>
              </w:tabs>
              <w:ind w:left="0" w:firstLine="0"/>
              <w:rPr>
                <w:i/>
                <w:iCs/>
                <w:sz w:val="18"/>
                <w:szCs w:val="18"/>
              </w:rPr>
            </w:pPr>
            <w:r w:rsidRPr="00243095">
              <w:rPr>
                <w:i/>
                <w:iCs/>
                <w:sz w:val="18"/>
                <w:szCs w:val="18"/>
              </w:rPr>
              <w:t xml:space="preserve">Alexander Tayler </w:t>
            </w:r>
          </w:p>
        </w:tc>
        <w:tc>
          <w:tcPr>
            <w:tcW w:w="4399" w:type="dxa"/>
            <w:gridSpan w:val="2"/>
          </w:tcPr>
          <w:p w14:paraId="7C48ACB8" w14:textId="0D24CCF1" w:rsidR="00BE3AE9" w:rsidRPr="00243095" w:rsidRDefault="00BE3AE9" w:rsidP="004E7FFC">
            <w:pPr>
              <w:pStyle w:val="Heading5"/>
              <w:tabs>
                <w:tab w:val="left" w:pos="1400"/>
              </w:tabs>
              <w:ind w:left="0" w:firstLine="0"/>
              <w:rPr>
                <w:b w:val="0"/>
                <w:bCs/>
                <w:i/>
                <w:iCs/>
                <w:sz w:val="18"/>
                <w:szCs w:val="18"/>
              </w:rPr>
            </w:pPr>
            <w:r>
              <w:rPr>
                <w:b w:val="0"/>
                <w:bCs/>
                <w:i/>
                <w:iCs/>
                <w:sz w:val="18"/>
                <w:szCs w:val="18"/>
              </w:rPr>
              <w:t>Principal Development Management Officer</w:t>
            </w:r>
            <w:r w:rsidRPr="00243095">
              <w:rPr>
                <w:b w:val="0"/>
                <w:bCs/>
                <w:i/>
                <w:iCs/>
                <w:sz w:val="18"/>
                <w:szCs w:val="18"/>
              </w:rPr>
              <w:t xml:space="preserve">, </w:t>
            </w:r>
            <w:proofErr w:type="spellStart"/>
            <w:r w:rsidRPr="00243095">
              <w:rPr>
                <w:b w:val="0"/>
                <w:bCs/>
                <w:i/>
                <w:iCs/>
                <w:sz w:val="18"/>
                <w:szCs w:val="18"/>
              </w:rPr>
              <w:t>BeFirst</w:t>
            </w:r>
            <w:proofErr w:type="spellEnd"/>
          </w:p>
        </w:tc>
      </w:tr>
      <w:tr w:rsidR="00BE3AE9" w14:paraId="35E43608" w14:textId="77777777" w:rsidTr="004C5FD4">
        <w:trPr>
          <w:trHeight w:val="418"/>
        </w:trPr>
        <w:tc>
          <w:tcPr>
            <w:tcW w:w="1065" w:type="dxa"/>
          </w:tcPr>
          <w:p w14:paraId="724F418E" w14:textId="77777777" w:rsidR="00BE3AE9" w:rsidRPr="0057437A" w:rsidRDefault="00BE3AE9" w:rsidP="004E7FFC">
            <w:pPr>
              <w:pStyle w:val="Heading5"/>
              <w:tabs>
                <w:tab w:val="left" w:pos="1400"/>
              </w:tabs>
              <w:ind w:left="0" w:firstLine="0"/>
              <w:rPr>
                <w:sz w:val="18"/>
                <w:szCs w:val="18"/>
              </w:rPr>
            </w:pPr>
          </w:p>
        </w:tc>
        <w:tc>
          <w:tcPr>
            <w:tcW w:w="2196" w:type="dxa"/>
          </w:tcPr>
          <w:p w14:paraId="6592DC18" w14:textId="2D80A7DF" w:rsidR="00BE3AE9" w:rsidRPr="00243095" w:rsidRDefault="00BE3AE9" w:rsidP="004E7FFC">
            <w:pPr>
              <w:pStyle w:val="Heading5"/>
              <w:tabs>
                <w:tab w:val="left" w:pos="1400"/>
              </w:tabs>
              <w:ind w:left="0" w:firstLine="0"/>
              <w:rPr>
                <w:i/>
                <w:iCs/>
                <w:sz w:val="18"/>
                <w:szCs w:val="18"/>
              </w:rPr>
            </w:pPr>
            <w:r w:rsidRPr="00243095">
              <w:rPr>
                <w:i/>
                <w:iCs/>
                <w:sz w:val="18"/>
                <w:szCs w:val="18"/>
              </w:rPr>
              <w:t>Antonia May</w:t>
            </w:r>
          </w:p>
        </w:tc>
        <w:tc>
          <w:tcPr>
            <w:tcW w:w="4399" w:type="dxa"/>
            <w:gridSpan w:val="2"/>
          </w:tcPr>
          <w:p w14:paraId="4E127A21" w14:textId="6C7A21E6" w:rsidR="00BE3AE9" w:rsidRPr="00243095" w:rsidRDefault="00BE3AE9" w:rsidP="004E7FFC">
            <w:pPr>
              <w:pStyle w:val="Heading5"/>
              <w:tabs>
                <w:tab w:val="left" w:pos="1400"/>
              </w:tabs>
              <w:ind w:left="0" w:firstLine="0"/>
              <w:rPr>
                <w:b w:val="0"/>
                <w:bCs/>
                <w:i/>
                <w:iCs/>
                <w:sz w:val="18"/>
                <w:szCs w:val="18"/>
              </w:rPr>
            </w:pPr>
            <w:r>
              <w:rPr>
                <w:b w:val="0"/>
                <w:bCs/>
                <w:i/>
                <w:iCs/>
                <w:sz w:val="18"/>
                <w:szCs w:val="18"/>
              </w:rPr>
              <w:t xml:space="preserve">Senior Town Planner, </w:t>
            </w:r>
            <w:r w:rsidRPr="00243095">
              <w:rPr>
                <w:b w:val="0"/>
                <w:bCs/>
                <w:i/>
                <w:iCs/>
                <w:sz w:val="18"/>
                <w:szCs w:val="18"/>
              </w:rPr>
              <w:t xml:space="preserve">BDP </w:t>
            </w:r>
          </w:p>
        </w:tc>
      </w:tr>
      <w:tr w:rsidR="00AF12FD" w14:paraId="56A06CA5" w14:textId="77777777" w:rsidTr="004C5FD4">
        <w:trPr>
          <w:trHeight w:val="418"/>
        </w:trPr>
        <w:tc>
          <w:tcPr>
            <w:tcW w:w="1065" w:type="dxa"/>
          </w:tcPr>
          <w:p w14:paraId="2D91E209" w14:textId="77777777" w:rsidR="00AF12FD" w:rsidRPr="0057437A" w:rsidRDefault="00AF12FD" w:rsidP="004E7FFC">
            <w:pPr>
              <w:pStyle w:val="Heading5"/>
              <w:tabs>
                <w:tab w:val="left" w:pos="1400"/>
              </w:tabs>
              <w:ind w:left="0" w:firstLine="0"/>
              <w:rPr>
                <w:sz w:val="18"/>
                <w:szCs w:val="18"/>
              </w:rPr>
            </w:pPr>
          </w:p>
        </w:tc>
        <w:tc>
          <w:tcPr>
            <w:tcW w:w="2196" w:type="dxa"/>
          </w:tcPr>
          <w:p w14:paraId="50993AC0" w14:textId="3D4D3E2B" w:rsidR="00AF12FD" w:rsidRPr="00243095" w:rsidRDefault="00AF12FD" w:rsidP="004E7FFC">
            <w:pPr>
              <w:pStyle w:val="Heading5"/>
              <w:tabs>
                <w:tab w:val="left" w:pos="1400"/>
              </w:tabs>
              <w:ind w:left="0" w:firstLine="0"/>
              <w:rPr>
                <w:i/>
                <w:iCs/>
                <w:sz w:val="18"/>
                <w:szCs w:val="18"/>
              </w:rPr>
            </w:pPr>
            <w:r>
              <w:rPr>
                <w:i/>
                <w:iCs/>
                <w:sz w:val="18"/>
                <w:szCs w:val="18"/>
              </w:rPr>
              <w:t>Charlotte Hutchinson</w:t>
            </w:r>
          </w:p>
        </w:tc>
        <w:tc>
          <w:tcPr>
            <w:tcW w:w="4399" w:type="dxa"/>
            <w:gridSpan w:val="2"/>
          </w:tcPr>
          <w:p w14:paraId="216FBC88" w14:textId="4BE082F9" w:rsidR="00AF12FD" w:rsidRDefault="00AF12FD" w:rsidP="004E7FFC">
            <w:pPr>
              <w:pStyle w:val="Heading5"/>
              <w:tabs>
                <w:tab w:val="left" w:pos="1400"/>
              </w:tabs>
              <w:ind w:left="0" w:firstLine="0"/>
              <w:rPr>
                <w:b w:val="0"/>
                <w:bCs/>
                <w:i/>
                <w:iCs/>
                <w:sz w:val="18"/>
                <w:szCs w:val="18"/>
              </w:rPr>
            </w:pPr>
            <w:r>
              <w:rPr>
                <w:b w:val="0"/>
                <w:bCs/>
                <w:i/>
                <w:iCs/>
                <w:sz w:val="18"/>
                <w:szCs w:val="18"/>
              </w:rPr>
              <w:t>Associate</w:t>
            </w:r>
            <w:r w:rsidR="00D43DEE">
              <w:rPr>
                <w:b w:val="0"/>
                <w:bCs/>
                <w:i/>
                <w:iCs/>
                <w:sz w:val="18"/>
                <w:szCs w:val="18"/>
              </w:rPr>
              <w:t xml:space="preserve"> Partner, Carter Jonas </w:t>
            </w:r>
          </w:p>
        </w:tc>
      </w:tr>
      <w:tr w:rsidR="00AF12FD" w14:paraId="1E9AEB06" w14:textId="77777777" w:rsidTr="004C5FD4">
        <w:trPr>
          <w:trHeight w:val="418"/>
        </w:trPr>
        <w:tc>
          <w:tcPr>
            <w:tcW w:w="1065" w:type="dxa"/>
          </w:tcPr>
          <w:p w14:paraId="2E226A24" w14:textId="77777777" w:rsidR="00AF12FD" w:rsidRPr="0057437A" w:rsidRDefault="00AF12FD" w:rsidP="004E7FFC">
            <w:pPr>
              <w:pStyle w:val="Heading5"/>
              <w:tabs>
                <w:tab w:val="left" w:pos="1400"/>
              </w:tabs>
              <w:ind w:left="0" w:firstLine="0"/>
              <w:rPr>
                <w:sz w:val="18"/>
                <w:szCs w:val="18"/>
              </w:rPr>
            </w:pPr>
          </w:p>
        </w:tc>
        <w:tc>
          <w:tcPr>
            <w:tcW w:w="2196" w:type="dxa"/>
          </w:tcPr>
          <w:p w14:paraId="794EA68A" w14:textId="506FDE7E" w:rsidR="00AF12FD" w:rsidRPr="00243095" w:rsidRDefault="00D43DEE" w:rsidP="004E7FFC">
            <w:pPr>
              <w:pStyle w:val="Heading5"/>
              <w:tabs>
                <w:tab w:val="left" w:pos="1400"/>
              </w:tabs>
              <w:ind w:left="0" w:firstLine="0"/>
              <w:rPr>
                <w:i/>
                <w:iCs/>
                <w:sz w:val="18"/>
                <w:szCs w:val="18"/>
              </w:rPr>
            </w:pPr>
            <w:r>
              <w:rPr>
                <w:i/>
                <w:iCs/>
                <w:sz w:val="18"/>
                <w:szCs w:val="18"/>
              </w:rPr>
              <w:t xml:space="preserve">Jack Dunmore </w:t>
            </w:r>
          </w:p>
        </w:tc>
        <w:tc>
          <w:tcPr>
            <w:tcW w:w="4399" w:type="dxa"/>
            <w:gridSpan w:val="2"/>
          </w:tcPr>
          <w:p w14:paraId="0920E46C" w14:textId="77777777" w:rsidR="00AF12FD" w:rsidRDefault="00CA7D8D" w:rsidP="004E7FFC">
            <w:pPr>
              <w:pStyle w:val="Heading5"/>
              <w:tabs>
                <w:tab w:val="left" w:pos="1400"/>
              </w:tabs>
              <w:ind w:left="0" w:firstLine="0"/>
              <w:rPr>
                <w:b w:val="0"/>
                <w:bCs/>
                <w:i/>
                <w:iCs/>
                <w:sz w:val="18"/>
                <w:szCs w:val="18"/>
              </w:rPr>
            </w:pPr>
            <w:r>
              <w:rPr>
                <w:b w:val="0"/>
                <w:bCs/>
                <w:i/>
                <w:iCs/>
                <w:sz w:val="18"/>
                <w:szCs w:val="18"/>
              </w:rPr>
              <w:t>Infrastructure Planning Strategist, NHS</w:t>
            </w:r>
          </w:p>
          <w:p w14:paraId="3C636CF2" w14:textId="50AF8EE7" w:rsidR="00003CEA" w:rsidRPr="008B290D" w:rsidRDefault="00003CEA" w:rsidP="00AD0203">
            <w:pPr>
              <w:pStyle w:val="Heading5"/>
              <w:ind w:left="0" w:firstLine="0"/>
              <w:rPr>
                <w:b w:val="0"/>
                <w:bCs/>
                <w:sz w:val="18"/>
                <w:szCs w:val="18"/>
              </w:rPr>
            </w:pPr>
          </w:p>
          <w:p w14:paraId="5957F690" w14:textId="45E98BDE" w:rsidR="00003CEA" w:rsidRPr="00003CEA" w:rsidRDefault="00003CEA" w:rsidP="00A65BCF">
            <w:pPr>
              <w:pStyle w:val="EventText"/>
              <w:ind w:left="0"/>
            </w:pPr>
          </w:p>
        </w:tc>
      </w:tr>
      <w:tr w:rsidR="00BE3AE9" w14:paraId="06CD5C8B" w14:textId="77777777" w:rsidTr="004C5FD4">
        <w:trPr>
          <w:trHeight w:val="418"/>
        </w:trPr>
        <w:tc>
          <w:tcPr>
            <w:tcW w:w="1065" w:type="dxa"/>
          </w:tcPr>
          <w:p w14:paraId="73B919E7" w14:textId="14722B58" w:rsidR="00BE3AE9" w:rsidRPr="00BE3AE9" w:rsidRDefault="00BE3AE9" w:rsidP="00DD5038">
            <w:pPr>
              <w:pStyle w:val="Heading5"/>
              <w:numPr>
                <w:ilvl w:val="0"/>
                <w:numId w:val="14"/>
              </w:numPr>
              <w:tabs>
                <w:tab w:val="left" w:pos="1400"/>
              </w:tabs>
              <w:rPr>
                <w:color w:val="509DC4" w:themeColor="text2"/>
                <w:sz w:val="18"/>
                <w:szCs w:val="18"/>
              </w:rPr>
            </w:pPr>
          </w:p>
        </w:tc>
        <w:tc>
          <w:tcPr>
            <w:tcW w:w="6595" w:type="dxa"/>
            <w:gridSpan w:val="3"/>
          </w:tcPr>
          <w:p w14:paraId="36DAE699" w14:textId="38A2760D" w:rsidR="00BE3AE9" w:rsidRPr="00BE3AE9" w:rsidRDefault="007939CB" w:rsidP="004E7FFC">
            <w:pPr>
              <w:pStyle w:val="Heading5"/>
              <w:tabs>
                <w:tab w:val="left" w:pos="1400"/>
              </w:tabs>
              <w:ind w:left="0" w:firstLine="0"/>
              <w:rPr>
                <w:color w:val="509DC4" w:themeColor="text2"/>
                <w:sz w:val="18"/>
                <w:szCs w:val="18"/>
              </w:rPr>
            </w:pPr>
            <w:r w:rsidRPr="007939CB">
              <w:rPr>
                <w:bCs/>
                <w:color w:val="509DC4" w:themeColor="text2"/>
                <w:sz w:val="18"/>
                <w:szCs w:val="18"/>
              </w:rPr>
              <w:t>Data-Driven Approaches for Integrating Health into Strategic Planning </w:t>
            </w:r>
            <w:r w:rsidRPr="007939CB">
              <w:rPr>
                <w:color w:val="509DC4" w:themeColor="text2"/>
                <w:sz w:val="18"/>
                <w:szCs w:val="18"/>
              </w:rPr>
              <w:t> </w:t>
            </w:r>
          </w:p>
        </w:tc>
      </w:tr>
      <w:tr w:rsidR="00BE3AE9" w14:paraId="55C38AFA" w14:textId="77777777" w:rsidTr="004C5FD4">
        <w:trPr>
          <w:trHeight w:val="418"/>
        </w:trPr>
        <w:tc>
          <w:tcPr>
            <w:tcW w:w="1065" w:type="dxa"/>
          </w:tcPr>
          <w:p w14:paraId="46795D1A" w14:textId="77777777" w:rsidR="00BE3AE9" w:rsidRPr="0057437A" w:rsidRDefault="00BE3AE9" w:rsidP="004E7FFC">
            <w:pPr>
              <w:pStyle w:val="Heading5"/>
              <w:tabs>
                <w:tab w:val="left" w:pos="1400"/>
              </w:tabs>
              <w:ind w:left="0" w:firstLine="0"/>
              <w:rPr>
                <w:sz w:val="18"/>
                <w:szCs w:val="18"/>
              </w:rPr>
            </w:pPr>
          </w:p>
        </w:tc>
        <w:tc>
          <w:tcPr>
            <w:tcW w:w="2196" w:type="dxa"/>
          </w:tcPr>
          <w:p w14:paraId="38F59550" w14:textId="639AAB6A" w:rsidR="00BE3AE9" w:rsidRPr="009E302B" w:rsidRDefault="00BE3AE9" w:rsidP="004E7FFC">
            <w:pPr>
              <w:pStyle w:val="Heading5"/>
              <w:tabs>
                <w:tab w:val="left" w:pos="1400"/>
              </w:tabs>
              <w:ind w:left="0" w:firstLine="0"/>
              <w:rPr>
                <w:i/>
                <w:iCs/>
                <w:sz w:val="18"/>
                <w:szCs w:val="18"/>
              </w:rPr>
            </w:pPr>
            <w:r w:rsidRPr="009E302B">
              <w:rPr>
                <w:i/>
                <w:iCs/>
                <w:sz w:val="18"/>
                <w:szCs w:val="18"/>
              </w:rPr>
              <w:t>Dan Allen</w:t>
            </w:r>
          </w:p>
        </w:tc>
        <w:tc>
          <w:tcPr>
            <w:tcW w:w="4399" w:type="dxa"/>
            <w:gridSpan w:val="2"/>
          </w:tcPr>
          <w:p w14:paraId="406DF7AD" w14:textId="57291A8B" w:rsidR="00BE3AE9" w:rsidRPr="009E302B" w:rsidRDefault="00BE3AE9" w:rsidP="004E7FFC">
            <w:pPr>
              <w:pStyle w:val="Heading5"/>
              <w:tabs>
                <w:tab w:val="left" w:pos="1400"/>
              </w:tabs>
              <w:ind w:left="0" w:firstLine="0"/>
              <w:rPr>
                <w:b w:val="0"/>
                <w:bCs/>
                <w:i/>
                <w:iCs/>
                <w:sz w:val="18"/>
                <w:szCs w:val="18"/>
              </w:rPr>
            </w:pPr>
            <w:r w:rsidRPr="009E302B">
              <w:rPr>
                <w:b w:val="0"/>
                <w:bCs/>
                <w:i/>
                <w:iCs/>
                <w:sz w:val="18"/>
                <w:szCs w:val="18"/>
              </w:rPr>
              <w:t>Senior Urban Planner, Prior + Partners</w:t>
            </w:r>
          </w:p>
        </w:tc>
      </w:tr>
      <w:tr w:rsidR="007939CB" w14:paraId="46CE4770" w14:textId="77777777" w:rsidTr="004C5FD4">
        <w:trPr>
          <w:trHeight w:val="418"/>
        </w:trPr>
        <w:tc>
          <w:tcPr>
            <w:tcW w:w="1065" w:type="dxa"/>
          </w:tcPr>
          <w:p w14:paraId="46CAF08C" w14:textId="77777777" w:rsidR="007939CB" w:rsidRPr="0057437A" w:rsidRDefault="007939CB" w:rsidP="004E7FFC">
            <w:pPr>
              <w:pStyle w:val="Heading5"/>
              <w:tabs>
                <w:tab w:val="left" w:pos="1400"/>
              </w:tabs>
              <w:ind w:left="0" w:firstLine="0"/>
              <w:rPr>
                <w:sz w:val="18"/>
                <w:szCs w:val="18"/>
              </w:rPr>
            </w:pPr>
          </w:p>
        </w:tc>
        <w:tc>
          <w:tcPr>
            <w:tcW w:w="2196" w:type="dxa"/>
          </w:tcPr>
          <w:p w14:paraId="727AF915" w14:textId="3771F229" w:rsidR="007939CB" w:rsidRPr="009E302B" w:rsidRDefault="00633058" w:rsidP="004E7FFC">
            <w:pPr>
              <w:pStyle w:val="Heading5"/>
              <w:tabs>
                <w:tab w:val="left" w:pos="1400"/>
              </w:tabs>
              <w:ind w:left="0" w:firstLine="0"/>
              <w:rPr>
                <w:i/>
                <w:iCs/>
                <w:sz w:val="18"/>
                <w:szCs w:val="18"/>
              </w:rPr>
            </w:pPr>
            <w:r w:rsidRPr="00633058">
              <w:rPr>
                <w:i/>
                <w:iCs/>
                <w:sz w:val="18"/>
                <w:szCs w:val="18"/>
              </w:rPr>
              <w:t>Abhimanyu Acharya</w:t>
            </w:r>
          </w:p>
        </w:tc>
        <w:tc>
          <w:tcPr>
            <w:tcW w:w="4399" w:type="dxa"/>
            <w:gridSpan w:val="2"/>
          </w:tcPr>
          <w:p w14:paraId="72B28CBE" w14:textId="3F4564A5" w:rsidR="007939CB" w:rsidRPr="009E302B" w:rsidRDefault="00633058" w:rsidP="004E7FFC">
            <w:pPr>
              <w:pStyle w:val="Heading5"/>
              <w:tabs>
                <w:tab w:val="left" w:pos="1400"/>
              </w:tabs>
              <w:ind w:left="0" w:firstLine="0"/>
              <w:rPr>
                <w:b w:val="0"/>
                <w:bCs/>
                <w:i/>
                <w:iCs/>
                <w:sz w:val="18"/>
                <w:szCs w:val="18"/>
              </w:rPr>
            </w:pPr>
            <w:r>
              <w:rPr>
                <w:b w:val="0"/>
                <w:bCs/>
                <w:i/>
                <w:iCs/>
                <w:sz w:val="18"/>
                <w:szCs w:val="18"/>
              </w:rPr>
              <w:t>Associate Director, Prior + Partners</w:t>
            </w:r>
          </w:p>
        </w:tc>
      </w:tr>
      <w:tr w:rsidR="00BE3AE9" w14:paraId="09DD4D34" w14:textId="77777777" w:rsidTr="004C5FD4">
        <w:trPr>
          <w:trHeight w:val="418"/>
        </w:trPr>
        <w:tc>
          <w:tcPr>
            <w:tcW w:w="1065" w:type="dxa"/>
          </w:tcPr>
          <w:p w14:paraId="12075125" w14:textId="77777777" w:rsidR="00BE3AE9" w:rsidRPr="0057437A" w:rsidRDefault="00BE3AE9" w:rsidP="004E7FFC">
            <w:pPr>
              <w:pStyle w:val="Heading5"/>
              <w:tabs>
                <w:tab w:val="left" w:pos="1400"/>
              </w:tabs>
              <w:ind w:left="0" w:firstLine="0"/>
              <w:rPr>
                <w:sz w:val="18"/>
                <w:szCs w:val="18"/>
              </w:rPr>
            </w:pPr>
          </w:p>
        </w:tc>
        <w:tc>
          <w:tcPr>
            <w:tcW w:w="6595" w:type="dxa"/>
            <w:gridSpan w:val="3"/>
          </w:tcPr>
          <w:p w14:paraId="1F36E4C2" w14:textId="77777777" w:rsidR="00BE3AE9" w:rsidRDefault="00BE3AE9" w:rsidP="004E7FFC">
            <w:pPr>
              <w:pStyle w:val="Heading5"/>
              <w:tabs>
                <w:tab w:val="left" w:pos="1400"/>
              </w:tabs>
              <w:ind w:left="0" w:firstLine="0"/>
              <w:rPr>
                <w:sz w:val="18"/>
                <w:szCs w:val="18"/>
              </w:rPr>
            </w:pPr>
            <w:r>
              <w:rPr>
                <w:sz w:val="18"/>
                <w:szCs w:val="18"/>
              </w:rPr>
              <w:t>Sponsored by Prior + Partners</w:t>
            </w:r>
          </w:p>
          <w:p w14:paraId="23C9A575" w14:textId="2296BF56" w:rsidR="00E6211A" w:rsidRPr="00E6211A" w:rsidRDefault="00E6211A" w:rsidP="00E6211A">
            <w:pPr>
              <w:pStyle w:val="EventText"/>
            </w:pPr>
          </w:p>
        </w:tc>
      </w:tr>
      <w:tr w:rsidR="00BE3AE9" w14:paraId="2DA4DF6B" w14:textId="77777777" w:rsidTr="004C5FD4">
        <w:trPr>
          <w:trHeight w:val="418"/>
        </w:trPr>
        <w:tc>
          <w:tcPr>
            <w:tcW w:w="1065" w:type="dxa"/>
          </w:tcPr>
          <w:p w14:paraId="4F41FB75" w14:textId="76E32EB7" w:rsidR="00BE3AE9" w:rsidRPr="00BE3AE9" w:rsidRDefault="00BE3AE9" w:rsidP="004466E2">
            <w:pPr>
              <w:pStyle w:val="Heading5"/>
              <w:numPr>
                <w:ilvl w:val="0"/>
                <w:numId w:val="14"/>
              </w:numPr>
              <w:tabs>
                <w:tab w:val="left" w:pos="1400"/>
              </w:tabs>
              <w:rPr>
                <w:color w:val="509DC4" w:themeColor="text2"/>
                <w:sz w:val="18"/>
                <w:szCs w:val="18"/>
              </w:rPr>
            </w:pPr>
          </w:p>
        </w:tc>
        <w:tc>
          <w:tcPr>
            <w:tcW w:w="6595" w:type="dxa"/>
            <w:gridSpan w:val="3"/>
          </w:tcPr>
          <w:p w14:paraId="43303B8E" w14:textId="77777777" w:rsidR="00BE3AE9" w:rsidRDefault="00BE3AE9" w:rsidP="004E7FFC">
            <w:pPr>
              <w:pStyle w:val="Heading5"/>
              <w:tabs>
                <w:tab w:val="left" w:pos="1400"/>
              </w:tabs>
              <w:ind w:left="0" w:firstLine="0"/>
              <w:rPr>
                <w:color w:val="509DC4" w:themeColor="text2"/>
                <w:sz w:val="18"/>
                <w:szCs w:val="18"/>
              </w:rPr>
            </w:pPr>
            <w:r w:rsidRPr="00BE3AE9">
              <w:rPr>
                <w:color w:val="509DC4" w:themeColor="text2"/>
                <w:sz w:val="18"/>
                <w:szCs w:val="18"/>
              </w:rPr>
              <w:t xml:space="preserve">APC Workshop </w:t>
            </w:r>
          </w:p>
          <w:p w14:paraId="68BF784D" w14:textId="22B857BC" w:rsidR="00E6211A" w:rsidRDefault="00E6211A" w:rsidP="00E6211A">
            <w:pPr>
              <w:pStyle w:val="EventText"/>
              <w:ind w:left="0"/>
            </w:pPr>
            <w:r w:rsidRPr="00E6211A">
              <w:t>Chartered RTPI Planners represent the gold standard of planning practice. They are recognized by employers, clients and members of the public for their skills, expertise and professional practice. This session will give delegates an opportunity to explore the routes to chartership. Jayshree Astley will guide delegates through routes to membership and give delegates the opportunity to get an assessor's top tips for a successful APC submission and an insight into how to avoid some common pitfalls.</w:t>
            </w:r>
          </w:p>
          <w:p w14:paraId="30A10E0D" w14:textId="17FA8A11" w:rsidR="00E6211A" w:rsidRPr="00E6211A" w:rsidRDefault="00E6211A" w:rsidP="00E6211A">
            <w:pPr>
              <w:pStyle w:val="Heading5"/>
            </w:pPr>
          </w:p>
        </w:tc>
      </w:tr>
      <w:tr w:rsidR="00BE3AE9" w:rsidRPr="00C0378F" w14:paraId="37F47950" w14:textId="77777777" w:rsidTr="004C5FD4">
        <w:trPr>
          <w:trHeight w:val="418"/>
        </w:trPr>
        <w:tc>
          <w:tcPr>
            <w:tcW w:w="1065" w:type="dxa"/>
          </w:tcPr>
          <w:p w14:paraId="0A61DEA6" w14:textId="77777777" w:rsidR="00BE3AE9" w:rsidRPr="0057437A" w:rsidRDefault="00BE3AE9" w:rsidP="004E7FFC">
            <w:pPr>
              <w:pStyle w:val="Heading5"/>
              <w:tabs>
                <w:tab w:val="left" w:pos="1400"/>
              </w:tabs>
              <w:ind w:left="0" w:firstLine="0"/>
              <w:rPr>
                <w:sz w:val="18"/>
                <w:szCs w:val="18"/>
              </w:rPr>
            </w:pPr>
          </w:p>
        </w:tc>
        <w:tc>
          <w:tcPr>
            <w:tcW w:w="2196" w:type="dxa"/>
          </w:tcPr>
          <w:p w14:paraId="5736DC4A" w14:textId="77777777" w:rsidR="00BE3AE9" w:rsidRPr="00C0378F" w:rsidRDefault="00BE3AE9" w:rsidP="004E7FFC">
            <w:pPr>
              <w:pStyle w:val="Heading5"/>
              <w:tabs>
                <w:tab w:val="left" w:pos="1400"/>
              </w:tabs>
              <w:ind w:left="0" w:firstLine="0"/>
              <w:rPr>
                <w:b w:val="0"/>
                <w:bCs/>
                <w:i/>
                <w:iCs/>
                <w:sz w:val="18"/>
                <w:szCs w:val="18"/>
              </w:rPr>
            </w:pPr>
            <w:r w:rsidRPr="00C0378F">
              <w:rPr>
                <w:b w:val="0"/>
                <w:bCs/>
                <w:i/>
                <w:iCs/>
                <w:sz w:val="18"/>
                <w:szCs w:val="18"/>
              </w:rPr>
              <w:t>Jayshree Astley</w:t>
            </w:r>
          </w:p>
          <w:p w14:paraId="64ECD410" w14:textId="77777777" w:rsidR="008F23B2" w:rsidRDefault="008F23B2" w:rsidP="00623AE4">
            <w:pPr>
              <w:rPr>
                <w:bCs/>
                <w:szCs w:val="18"/>
              </w:rPr>
            </w:pPr>
          </w:p>
          <w:p w14:paraId="51313580" w14:textId="77777777" w:rsidR="00E6211A" w:rsidRDefault="00E6211A" w:rsidP="00623AE4">
            <w:pPr>
              <w:rPr>
                <w:bCs/>
                <w:szCs w:val="18"/>
              </w:rPr>
            </w:pPr>
          </w:p>
          <w:p w14:paraId="58794034" w14:textId="77777777" w:rsidR="00E6211A" w:rsidRDefault="00E6211A" w:rsidP="00623AE4">
            <w:pPr>
              <w:rPr>
                <w:bCs/>
                <w:szCs w:val="18"/>
              </w:rPr>
            </w:pPr>
          </w:p>
          <w:p w14:paraId="67A73821" w14:textId="30BC9DBD" w:rsidR="00623AE4" w:rsidRPr="00C0378F" w:rsidRDefault="00623AE4" w:rsidP="00E6211A">
            <w:pPr>
              <w:rPr>
                <w:bCs/>
              </w:rPr>
            </w:pPr>
          </w:p>
        </w:tc>
        <w:tc>
          <w:tcPr>
            <w:tcW w:w="4399" w:type="dxa"/>
            <w:gridSpan w:val="2"/>
          </w:tcPr>
          <w:p w14:paraId="45ECD577" w14:textId="77777777" w:rsidR="00761B8A" w:rsidRPr="00C0378F" w:rsidRDefault="00BE3AE9" w:rsidP="00761B8A">
            <w:pPr>
              <w:pStyle w:val="Heading5"/>
              <w:tabs>
                <w:tab w:val="left" w:pos="1400"/>
              </w:tabs>
              <w:ind w:left="0" w:firstLine="0"/>
              <w:rPr>
                <w:b w:val="0"/>
                <w:bCs/>
                <w:i/>
                <w:iCs/>
                <w:sz w:val="18"/>
                <w:szCs w:val="18"/>
              </w:rPr>
            </w:pPr>
            <w:r w:rsidRPr="00C0378F">
              <w:rPr>
                <w:b w:val="0"/>
                <w:bCs/>
                <w:i/>
                <w:iCs/>
                <w:sz w:val="18"/>
                <w:szCs w:val="18"/>
              </w:rPr>
              <w:t>Senior Town Planning Lecturer, LSBU</w:t>
            </w:r>
          </w:p>
          <w:p w14:paraId="1521422D" w14:textId="1D1EADE8" w:rsidR="00003CEA" w:rsidRPr="00C0378F" w:rsidRDefault="00003CEA" w:rsidP="00761B8A">
            <w:pPr>
              <w:pStyle w:val="Heading5"/>
              <w:tabs>
                <w:tab w:val="left" w:pos="1400"/>
              </w:tabs>
              <w:ind w:left="0" w:firstLine="0"/>
              <w:rPr>
                <w:b w:val="0"/>
                <w:bCs/>
                <w:i/>
                <w:iCs/>
                <w:sz w:val="18"/>
                <w:szCs w:val="18"/>
              </w:rPr>
            </w:pPr>
          </w:p>
        </w:tc>
      </w:tr>
      <w:tr w:rsidR="00BE3AE9" w14:paraId="481202B6" w14:textId="77777777" w:rsidTr="004C5FD4">
        <w:trPr>
          <w:trHeight w:val="418"/>
        </w:trPr>
        <w:tc>
          <w:tcPr>
            <w:tcW w:w="1065" w:type="dxa"/>
          </w:tcPr>
          <w:p w14:paraId="7B39A960" w14:textId="1BDBABE9" w:rsidR="00BE3AE9" w:rsidRPr="00BE3AE9" w:rsidRDefault="00BE3AE9" w:rsidP="004E7FFC">
            <w:pPr>
              <w:pStyle w:val="Heading5"/>
              <w:tabs>
                <w:tab w:val="left" w:pos="1400"/>
              </w:tabs>
              <w:ind w:left="0" w:firstLine="0"/>
              <w:rPr>
                <w:color w:val="509DC4" w:themeColor="text2"/>
                <w:sz w:val="18"/>
                <w:szCs w:val="18"/>
              </w:rPr>
            </w:pPr>
            <w:r w:rsidRPr="00BE3AE9">
              <w:rPr>
                <w:color w:val="509DC4" w:themeColor="text2"/>
                <w:sz w:val="18"/>
                <w:szCs w:val="18"/>
              </w:rPr>
              <w:lastRenderedPageBreak/>
              <w:t>15.00</w:t>
            </w:r>
          </w:p>
        </w:tc>
        <w:tc>
          <w:tcPr>
            <w:tcW w:w="6595" w:type="dxa"/>
            <w:gridSpan w:val="3"/>
          </w:tcPr>
          <w:p w14:paraId="6D85FB99" w14:textId="2E0E02A8" w:rsidR="00BE3AE9" w:rsidRPr="00BE3AE9" w:rsidRDefault="00BE3AE9" w:rsidP="004E7FFC">
            <w:pPr>
              <w:pStyle w:val="Heading5"/>
              <w:tabs>
                <w:tab w:val="left" w:pos="1400"/>
              </w:tabs>
              <w:ind w:left="0" w:firstLine="0"/>
              <w:rPr>
                <w:color w:val="509DC4" w:themeColor="text2"/>
                <w:sz w:val="18"/>
                <w:szCs w:val="18"/>
              </w:rPr>
            </w:pPr>
            <w:r w:rsidRPr="00BE3AE9">
              <w:rPr>
                <w:color w:val="509DC4" w:themeColor="text2"/>
                <w:sz w:val="18"/>
                <w:szCs w:val="18"/>
              </w:rPr>
              <w:t>Study Tour</w:t>
            </w:r>
            <w:r w:rsidR="002E3A44">
              <w:rPr>
                <w:color w:val="509DC4" w:themeColor="text2"/>
                <w:sz w:val="18"/>
                <w:szCs w:val="18"/>
              </w:rPr>
              <w:t xml:space="preserve"> Options</w:t>
            </w:r>
          </w:p>
        </w:tc>
      </w:tr>
      <w:tr w:rsidR="00BE3AE9" w14:paraId="120D5AB4" w14:textId="77777777" w:rsidTr="004C5FD4">
        <w:trPr>
          <w:trHeight w:val="418"/>
        </w:trPr>
        <w:tc>
          <w:tcPr>
            <w:tcW w:w="1065" w:type="dxa"/>
          </w:tcPr>
          <w:p w14:paraId="585820A4" w14:textId="7D25088D" w:rsidR="00BE3AE9" w:rsidRPr="00BE3AE9" w:rsidRDefault="00BE3AE9" w:rsidP="009A25F7">
            <w:pPr>
              <w:pStyle w:val="Heading5"/>
              <w:numPr>
                <w:ilvl w:val="0"/>
                <w:numId w:val="15"/>
              </w:numPr>
              <w:tabs>
                <w:tab w:val="left" w:pos="1400"/>
              </w:tabs>
              <w:rPr>
                <w:color w:val="509DC4" w:themeColor="text2"/>
                <w:sz w:val="18"/>
                <w:szCs w:val="18"/>
              </w:rPr>
            </w:pPr>
          </w:p>
        </w:tc>
        <w:tc>
          <w:tcPr>
            <w:tcW w:w="6595" w:type="dxa"/>
            <w:gridSpan w:val="3"/>
          </w:tcPr>
          <w:p w14:paraId="05141C32" w14:textId="77777777" w:rsidR="00BE3AE9" w:rsidRDefault="000C2CE6" w:rsidP="004E7FFC">
            <w:pPr>
              <w:pStyle w:val="Heading5"/>
              <w:tabs>
                <w:tab w:val="left" w:pos="1400"/>
              </w:tabs>
              <w:ind w:left="0" w:firstLine="0"/>
              <w:rPr>
                <w:color w:val="509DC4" w:themeColor="text2"/>
                <w:sz w:val="18"/>
                <w:szCs w:val="18"/>
              </w:rPr>
            </w:pPr>
            <w:r w:rsidRPr="000C2CE6">
              <w:rPr>
                <w:bCs/>
                <w:color w:val="509DC4" w:themeColor="text2"/>
                <w:sz w:val="18"/>
                <w:szCs w:val="18"/>
              </w:rPr>
              <w:t>Powering Connections: Transport Planning at Battersea Power Station </w:t>
            </w:r>
            <w:r w:rsidRPr="000C2CE6">
              <w:rPr>
                <w:color w:val="509DC4" w:themeColor="text2"/>
                <w:sz w:val="18"/>
                <w:szCs w:val="18"/>
              </w:rPr>
              <w:t> </w:t>
            </w:r>
          </w:p>
          <w:p w14:paraId="2834A567" w14:textId="77777777" w:rsidR="008B290D" w:rsidRPr="008B290D" w:rsidRDefault="008B290D" w:rsidP="008B290D">
            <w:pPr>
              <w:pStyle w:val="EventText"/>
              <w:rPr>
                <w:bCs/>
                <w:sz w:val="18"/>
                <w:szCs w:val="18"/>
              </w:rPr>
            </w:pPr>
          </w:p>
          <w:p w14:paraId="52EE10F5" w14:textId="49BDE8FB" w:rsidR="008B290D" w:rsidRPr="008B290D" w:rsidRDefault="008B290D" w:rsidP="008F6E1A">
            <w:pPr>
              <w:pStyle w:val="Heading5"/>
              <w:ind w:left="0" w:firstLine="0"/>
            </w:pPr>
            <w:r w:rsidRPr="008B290D">
              <w:rPr>
                <w:b w:val="0"/>
                <w:bCs/>
                <w:sz w:val="18"/>
                <w:szCs w:val="18"/>
              </w:rPr>
              <w:t>This study tour offers a unique opportunity to explore the transformation of Battersea Power Station and its surrounding district through the lens of modern transport planning. Delegates will examine how the extension of the Northern Line, new pedestrian and cycling infrastructure, and integrated transport strategies have supported the area’s regeneration into a vibrant, accessible destination. Led by transport planning professionals, the tour provides insights into the challenges and innovations involved in connecting a historic landmark to London’s evolving mobility network.</w:t>
            </w:r>
          </w:p>
        </w:tc>
      </w:tr>
      <w:tr w:rsidR="00BE3AE9" w14:paraId="0721E397" w14:textId="77777777" w:rsidTr="004C5FD4">
        <w:trPr>
          <w:trHeight w:val="418"/>
        </w:trPr>
        <w:tc>
          <w:tcPr>
            <w:tcW w:w="1065" w:type="dxa"/>
          </w:tcPr>
          <w:p w14:paraId="590A3871" w14:textId="77777777" w:rsidR="00BE3AE9" w:rsidRPr="0057437A" w:rsidRDefault="00BE3AE9" w:rsidP="004E7FFC">
            <w:pPr>
              <w:pStyle w:val="Heading5"/>
              <w:tabs>
                <w:tab w:val="left" w:pos="1400"/>
              </w:tabs>
              <w:ind w:left="0" w:firstLine="0"/>
              <w:rPr>
                <w:sz w:val="18"/>
                <w:szCs w:val="18"/>
              </w:rPr>
            </w:pPr>
          </w:p>
        </w:tc>
        <w:tc>
          <w:tcPr>
            <w:tcW w:w="2196" w:type="dxa"/>
          </w:tcPr>
          <w:p w14:paraId="78243B30" w14:textId="674DBF10" w:rsidR="00BE3AE9" w:rsidRPr="00CD6D54" w:rsidRDefault="00BE3AE9" w:rsidP="004E7FFC">
            <w:pPr>
              <w:pStyle w:val="Heading5"/>
              <w:tabs>
                <w:tab w:val="left" w:pos="1400"/>
              </w:tabs>
              <w:ind w:left="0" w:firstLine="0"/>
              <w:rPr>
                <w:i/>
                <w:iCs/>
                <w:sz w:val="18"/>
                <w:szCs w:val="18"/>
              </w:rPr>
            </w:pPr>
            <w:r w:rsidRPr="00CD6D54">
              <w:rPr>
                <w:i/>
                <w:iCs/>
                <w:sz w:val="18"/>
                <w:szCs w:val="18"/>
              </w:rPr>
              <w:t>Matt Harris</w:t>
            </w:r>
          </w:p>
        </w:tc>
        <w:tc>
          <w:tcPr>
            <w:tcW w:w="4399" w:type="dxa"/>
            <w:gridSpan w:val="2"/>
          </w:tcPr>
          <w:p w14:paraId="20FF8F1C" w14:textId="486CFEDA" w:rsidR="00BE3AE9" w:rsidRPr="00CD6D54" w:rsidRDefault="00BE3AE9" w:rsidP="004E7FFC">
            <w:pPr>
              <w:pStyle w:val="Heading5"/>
              <w:tabs>
                <w:tab w:val="left" w:pos="1400"/>
              </w:tabs>
              <w:ind w:left="0" w:firstLine="0"/>
              <w:rPr>
                <w:b w:val="0"/>
                <w:bCs/>
                <w:i/>
                <w:iCs/>
                <w:sz w:val="18"/>
                <w:szCs w:val="18"/>
              </w:rPr>
            </w:pPr>
            <w:r w:rsidRPr="00CD6D54">
              <w:rPr>
                <w:b w:val="0"/>
                <w:bCs/>
                <w:i/>
                <w:iCs/>
                <w:sz w:val="18"/>
                <w:szCs w:val="18"/>
              </w:rPr>
              <w:t xml:space="preserve">Director, Markides Associates </w:t>
            </w:r>
          </w:p>
        </w:tc>
      </w:tr>
      <w:tr w:rsidR="00DD7D29" w14:paraId="56A1F4A1" w14:textId="77777777" w:rsidTr="004C5FD4">
        <w:trPr>
          <w:trHeight w:val="418"/>
        </w:trPr>
        <w:tc>
          <w:tcPr>
            <w:tcW w:w="1065" w:type="dxa"/>
          </w:tcPr>
          <w:p w14:paraId="0D0AC8DA" w14:textId="77777777" w:rsidR="00DD7D29" w:rsidRPr="0057437A" w:rsidRDefault="00DD7D29" w:rsidP="004E7FFC">
            <w:pPr>
              <w:pStyle w:val="Heading5"/>
              <w:tabs>
                <w:tab w:val="left" w:pos="1400"/>
              </w:tabs>
              <w:ind w:left="0" w:firstLine="0"/>
              <w:rPr>
                <w:sz w:val="18"/>
                <w:szCs w:val="18"/>
              </w:rPr>
            </w:pPr>
          </w:p>
        </w:tc>
        <w:tc>
          <w:tcPr>
            <w:tcW w:w="6595" w:type="dxa"/>
            <w:gridSpan w:val="3"/>
          </w:tcPr>
          <w:p w14:paraId="21084DEB" w14:textId="74BDEF30" w:rsidR="00DD7D29" w:rsidRPr="00CD6D54" w:rsidRDefault="00C25A8A" w:rsidP="004E7FFC">
            <w:pPr>
              <w:pStyle w:val="Heading5"/>
              <w:tabs>
                <w:tab w:val="left" w:pos="1400"/>
              </w:tabs>
              <w:ind w:left="0" w:firstLine="0"/>
              <w:rPr>
                <w:b w:val="0"/>
                <w:bCs/>
                <w:i/>
                <w:iCs/>
                <w:sz w:val="18"/>
                <w:szCs w:val="18"/>
              </w:rPr>
            </w:pPr>
            <w:r>
              <w:rPr>
                <w:noProof/>
              </w:rPr>
              <w:drawing>
                <wp:anchor distT="0" distB="0" distL="114300" distR="114300" simplePos="0" relativeHeight="251661312" behindDoc="1" locked="0" layoutInCell="1" allowOverlap="1" wp14:anchorId="3D1C65E3" wp14:editId="1D8AF04F">
                  <wp:simplePos x="0" y="0"/>
                  <wp:positionH relativeFrom="column">
                    <wp:posOffset>7620</wp:posOffset>
                  </wp:positionH>
                  <wp:positionV relativeFrom="page">
                    <wp:posOffset>255905</wp:posOffset>
                  </wp:positionV>
                  <wp:extent cx="1084580" cy="744220"/>
                  <wp:effectExtent l="0" t="0" r="1270" b="0"/>
                  <wp:wrapTight wrapText="bothSides">
                    <wp:wrapPolygon edited="0">
                      <wp:start x="0" y="0"/>
                      <wp:lineTo x="0" y="21010"/>
                      <wp:lineTo x="21246" y="21010"/>
                      <wp:lineTo x="21246" y="0"/>
                      <wp:lineTo x="0" y="0"/>
                    </wp:wrapPolygon>
                  </wp:wrapTight>
                  <wp:docPr id="1074612147" name="Picture 2" descr="Integrated Transport Planning and Infrastructur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grated Transport Planning and Infrastructure Design"/>
                          <pic:cNvPicPr>
                            <a:picLocks noChangeAspect="1" noChangeArrowheads="1"/>
                          </pic:cNvPicPr>
                        </pic:nvPicPr>
                        <pic:blipFill rotWithShape="1">
                          <a:blip r:embed="rId11">
                            <a:extLst>
                              <a:ext uri="{28A0092B-C50C-407E-A947-70E740481C1C}">
                                <a14:useLocalDpi xmlns:a14="http://schemas.microsoft.com/office/drawing/2010/main" val="0"/>
                              </a:ext>
                            </a:extLst>
                          </a:blip>
                          <a:srcRect t="13872" b="17460"/>
                          <a:stretch>
                            <a:fillRect/>
                          </a:stretch>
                        </pic:blipFill>
                        <pic:spPr bwMode="auto">
                          <a:xfrm>
                            <a:off x="0" y="0"/>
                            <a:ext cx="1084580" cy="744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7D29">
              <w:rPr>
                <w:i/>
                <w:iCs/>
                <w:sz w:val="18"/>
                <w:szCs w:val="18"/>
              </w:rPr>
              <w:t>Sponsored by Markides Associates</w:t>
            </w:r>
          </w:p>
        </w:tc>
      </w:tr>
      <w:tr w:rsidR="00DD7D29" w14:paraId="4C96A7D2" w14:textId="77777777" w:rsidTr="004C5FD4">
        <w:trPr>
          <w:trHeight w:val="418"/>
        </w:trPr>
        <w:tc>
          <w:tcPr>
            <w:tcW w:w="1065" w:type="dxa"/>
          </w:tcPr>
          <w:p w14:paraId="0A540A4A" w14:textId="785A0254" w:rsidR="00DD7D29" w:rsidRPr="0057437A" w:rsidRDefault="00DD7D29" w:rsidP="004E7FFC">
            <w:pPr>
              <w:pStyle w:val="Heading5"/>
              <w:tabs>
                <w:tab w:val="left" w:pos="1400"/>
              </w:tabs>
              <w:ind w:left="0" w:firstLine="0"/>
              <w:rPr>
                <w:sz w:val="18"/>
                <w:szCs w:val="18"/>
              </w:rPr>
            </w:pPr>
          </w:p>
        </w:tc>
        <w:tc>
          <w:tcPr>
            <w:tcW w:w="2196" w:type="dxa"/>
            <w:vAlign w:val="center"/>
          </w:tcPr>
          <w:p w14:paraId="551B7C51" w14:textId="41B2406B" w:rsidR="00DD7D29" w:rsidRPr="00CD6D54" w:rsidRDefault="00DD7D29" w:rsidP="00F94740">
            <w:pPr>
              <w:pStyle w:val="Heading5"/>
              <w:tabs>
                <w:tab w:val="left" w:pos="1400"/>
              </w:tabs>
              <w:ind w:left="0" w:firstLine="0"/>
              <w:rPr>
                <w:i/>
                <w:iCs/>
                <w:sz w:val="18"/>
                <w:szCs w:val="18"/>
              </w:rPr>
            </w:pPr>
          </w:p>
        </w:tc>
        <w:tc>
          <w:tcPr>
            <w:tcW w:w="4399" w:type="dxa"/>
            <w:gridSpan w:val="2"/>
          </w:tcPr>
          <w:p w14:paraId="1A7D1B8D" w14:textId="0F771D71" w:rsidR="00AD0203" w:rsidRPr="00AD0203" w:rsidRDefault="00AD0203" w:rsidP="00AD0203">
            <w:pPr>
              <w:pStyle w:val="Heading5"/>
            </w:pPr>
          </w:p>
        </w:tc>
      </w:tr>
      <w:tr w:rsidR="00BE3AE9" w14:paraId="1982CBCC" w14:textId="77777777" w:rsidTr="004C5FD4">
        <w:trPr>
          <w:trHeight w:val="418"/>
        </w:trPr>
        <w:tc>
          <w:tcPr>
            <w:tcW w:w="1065" w:type="dxa"/>
          </w:tcPr>
          <w:p w14:paraId="509BCC18" w14:textId="6DFD93EE" w:rsidR="00BE3AE9" w:rsidRPr="00BE3AE9" w:rsidRDefault="00BE3AE9" w:rsidP="00B3479D">
            <w:pPr>
              <w:pStyle w:val="Heading5"/>
              <w:numPr>
                <w:ilvl w:val="0"/>
                <w:numId w:val="15"/>
              </w:numPr>
              <w:tabs>
                <w:tab w:val="left" w:pos="1400"/>
              </w:tabs>
              <w:rPr>
                <w:color w:val="509DC4" w:themeColor="text2"/>
                <w:sz w:val="18"/>
                <w:szCs w:val="18"/>
              </w:rPr>
            </w:pPr>
          </w:p>
        </w:tc>
        <w:tc>
          <w:tcPr>
            <w:tcW w:w="6595" w:type="dxa"/>
            <w:gridSpan w:val="3"/>
          </w:tcPr>
          <w:p w14:paraId="663BA701" w14:textId="29339958" w:rsidR="00BE3AE9" w:rsidRPr="00BE3AE9" w:rsidRDefault="00B522F7" w:rsidP="004E7FFC">
            <w:pPr>
              <w:pStyle w:val="Heading5"/>
              <w:tabs>
                <w:tab w:val="left" w:pos="1400"/>
              </w:tabs>
              <w:ind w:left="0" w:firstLine="0"/>
              <w:rPr>
                <w:color w:val="509DC4" w:themeColor="text2"/>
                <w:sz w:val="18"/>
                <w:szCs w:val="18"/>
              </w:rPr>
            </w:pPr>
            <w:r w:rsidRPr="00B522F7">
              <w:rPr>
                <w:bCs/>
                <w:color w:val="509DC4" w:themeColor="text2"/>
                <w:sz w:val="18"/>
                <w:szCs w:val="18"/>
              </w:rPr>
              <w:t>From Exhibition to Innovation: Planning the Future of Earls Court</w:t>
            </w:r>
            <w:r w:rsidRPr="00B522F7">
              <w:rPr>
                <w:color w:val="509DC4" w:themeColor="text2"/>
                <w:sz w:val="18"/>
                <w:szCs w:val="18"/>
              </w:rPr>
              <w:t> </w:t>
            </w:r>
          </w:p>
        </w:tc>
      </w:tr>
      <w:tr w:rsidR="00BE3AE9" w14:paraId="416C6A6D" w14:textId="77777777" w:rsidTr="004C5FD4">
        <w:trPr>
          <w:trHeight w:val="418"/>
        </w:trPr>
        <w:tc>
          <w:tcPr>
            <w:tcW w:w="1065" w:type="dxa"/>
          </w:tcPr>
          <w:p w14:paraId="2AB1F5BE" w14:textId="77777777" w:rsidR="00BE3AE9" w:rsidRPr="0057437A" w:rsidRDefault="00BE3AE9" w:rsidP="00CD6D54">
            <w:pPr>
              <w:pStyle w:val="Heading5"/>
              <w:tabs>
                <w:tab w:val="left" w:pos="1400"/>
              </w:tabs>
              <w:ind w:left="0" w:firstLine="0"/>
              <w:rPr>
                <w:sz w:val="18"/>
                <w:szCs w:val="18"/>
              </w:rPr>
            </w:pPr>
          </w:p>
        </w:tc>
        <w:tc>
          <w:tcPr>
            <w:tcW w:w="6595" w:type="dxa"/>
            <w:gridSpan w:val="3"/>
          </w:tcPr>
          <w:p w14:paraId="474D969E" w14:textId="77777777" w:rsidR="00BE3AE9" w:rsidRPr="00F94740" w:rsidRDefault="00BE3AE9" w:rsidP="00CD6D54">
            <w:pPr>
              <w:pStyle w:val="Heading5"/>
              <w:tabs>
                <w:tab w:val="left" w:pos="1400"/>
              </w:tabs>
              <w:ind w:left="0" w:firstLine="0"/>
              <w:rPr>
                <w:b w:val="0"/>
                <w:bCs/>
                <w:i/>
                <w:iCs/>
                <w:sz w:val="18"/>
                <w:szCs w:val="18"/>
              </w:rPr>
            </w:pPr>
            <w:r w:rsidRPr="00F94740">
              <w:rPr>
                <w:b w:val="0"/>
                <w:bCs/>
                <w:i/>
                <w:iCs/>
                <w:sz w:val="18"/>
                <w:szCs w:val="18"/>
              </w:rPr>
              <w:t>Hosted by Earls Court Development Co - Further Details TBC</w:t>
            </w:r>
          </w:p>
          <w:p w14:paraId="1155A39A" w14:textId="77777777" w:rsidR="00F94740" w:rsidRPr="00F94740" w:rsidRDefault="00F94740" w:rsidP="00F94740">
            <w:pPr>
              <w:pStyle w:val="EventText"/>
              <w:rPr>
                <w:bCs/>
                <w:sz w:val="18"/>
                <w:szCs w:val="18"/>
              </w:rPr>
            </w:pPr>
          </w:p>
          <w:p w14:paraId="5D7B0AC4" w14:textId="7EFDAFF5" w:rsidR="00F94740" w:rsidRDefault="00F94740" w:rsidP="008F6E1A">
            <w:pPr>
              <w:pStyle w:val="Heading5"/>
              <w:ind w:left="0" w:firstLine="0"/>
              <w:rPr>
                <w:b w:val="0"/>
                <w:bCs/>
                <w:sz w:val="18"/>
                <w:szCs w:val="18"/>
              </w:rPr>
            </w:pPr>
            <w:r w:rsidRPr="00F94740">
              <w:rPr>
                <w:b w:val="0"/>
                <w:bCs/>
                <w:sz w:val="18"/>
                <w:szCs w:val="18"/>
              </w:rPr>
              <w:t xml:space="preserve">Join us for an in-depth exploration of one of London’s most ambitious and complex development projects - Earls Court - where 40 acres of underused land are set to be transformed into a inclusive, and climate-resilient new district. The masterplan with a Hybrid Planning Application submitted last year, will include c. 4000 homes, workspace for 12,000 people, 4 new cultural venues and a </w:t>
            </w:r>
            <w:r w:rsidR="00623AE4" w:rsidRPr="00F94740">
              <w:rPr>
                <w:b w:val="0"/>
                <w:bCs/>
                <w:sz w:val="18"/>
                <w:szCs w:val="18"/>
              </w:rPr>
              <w:t>4.5-acre</w:t>
            </w:r>
            <w:r w:rsidRPr="00F94740">
              <w:rPr>
                <w:b w:val="0"/>
                <w:bCs/>
                <w:sz w:val="18"/>
                <w:szCs w:val="18"/>
              </w:rPr>
              <w:t xml:space="preserve"> urban park built over the West London line. This study tour offers delegates a unique opportunity to engage with the </w:t>
            </w:r>
            <w:r w:rsidR="00623AE4" w:rsidRPr="00F94740">
              <w:rPr>
                <w:b w:val="0"/>
                <w:bCs/>
                <w:sz w:val="18"/>
                <w:szCs w:val="18"/>
              </w:rPr>
              <w:t>master planning</w:t>
            </w:r>
            <w:r w:rsidRPr="00F94740">
              <w:rPr>
                <w:b w:val="0"/>
                <w:bCs/>
                <w:sz w:val="18"/>
                <w:szCs w:val="18"/>
              </w:rPr>
              <w:t xml:space="preserve"> vision behind Earls Court: a zero-carbon, mixed-use neighbourhood that prioritises people, place, and planet. Discover how bold design, innovative infrastructure, and community-led development are coming together to create a new benchmark for sustainable urban living in the heart of the capital.</w:t>
            </w:r>
          </w:p>
          <w:p w14:paraId="493CED67" w14:textId="060E517E" w:rsidR="008F6E1A" w:rsidRPr="008F6E1A" w:rsidRDefault="008F6E1A" w:rsidP="008F6E1A">
            <w:pPr>
              <w:pStyle w:val="EventText"/>
            </w:pPr>
          </w:p>
        </w:tc>
      </w:tr>
      <w:tr w:rsidR="004C59A0" w14:paraId="5C218146" w14:textId="77777777" w:rsidTr="004C5FD4">
        <w:trPr>
          <w:trHeight w:val="418"/>
        </w:trPr>
        <w:tc>
          <w:tcPr>
            <w:tcW w:w="1065" w:type="dxa"/>
          </w:tcPr>
          <w:p w14:paraId="43329A00" w14:textId="77777777" w:rsidR="004C59A0" w:rsidRPr="0057437A" w:rsidRDefault="004C59A0" w:rsidP="00CD6D54">
            <w:pPr>
              <w:pStyle w:val="Heading5"/>
              <w:tabs>
                <w:tab w:val="left" w:pos="1400"/>
              </w:tabs>
              <w:ind w:left="0" w:firstLine="0"/>
              <w:rPr>
                <w:sz w:val="18"/>
                <w:szCs w:val="18"/>
              </w:rPr>
            </w:pPr>
          </w:p>
        </w:tc>
        <w:tc>
          <w:tcPr>
            <w:tcW w:w="2196" w:type="dxa"/>
          </w:tcPr>
          <w:p w14:paraId="48F4D83B" w14:textId="15C09DA8" w:rsidR="004C59A0" w:rsidRDefault="004C59A0" w:rsidP="00CD6D54">
            <w:pPr>
              <w:pStyle w:val="Heading5"/>
              <w:tabs>
                <w:tab w:val="left" w:pos="1400"/>
              </w:tabs>
              <w:ind w:left="0" w:firstLine="0"/>
              <w:rPr>
                <w:i/>
                <w:iCs/>
                <w:sz w:val="18"/>
                <w:szCs w:val="18"/>
              </w:rPr>
            </w:pPr>
            <w:r>
              <w:rPr>
                <w:i/>
                <w:iCs/>
                <w:sz w:val="18"/>
                <w:szCs w:val="18"/>
              </w:rPr>
              <w:t>Jamie Hodge</w:t>
            </w:r>
          </w:p>
        </w:tc>
        <w:tc>
          <w:tcPr>
            <w:tcW w:w="4399" w:type="dxa"/>
            <w:gridSpan w:val="2"/>
          </w:tcPr>
          <w:p w14:paraId="7497BF28" w14:textId="0C643F4A" w:rsidR="00806040" w:rsidRPr="00677E91" w:rsidRDefault="004C59A0" w:rsidP="00677E91">
            <w:pPr>
              <w:pStyle w:val="Heading5"/>
              <w:tabs>
                <w:tab w:val="left" w:pos="1400"/>
              </w:tabs>
              <w:ind w:left="0" w:firstLine="0"/>
              <w:rPr>
                <w:b w:val="0"/>
                <w:bCs/>
                <w:i/>
                <w:iCs/>
                <w:sz w:val="18"/>
                <w:szCs w:val="18"/>
              </w:rPr>
            </w:pPr>
            <w:r>
              <w:rPr>
                <w:b w:val="0"/>
                <w:bCs/>
                <w:i/>
                <w:iCs/>
                <w:sz w:val="18"/>
                <w:szCs w:val="18"/>
              </w:rPr>
              <w:t>Head of Con</w:t>
            </w:r>
            <w:r w:rsidR="008635C5">
              <w:rPr>
                <w:b w:val="0"/>
                <w:bCs/>
                <w:i/>
                <w:iCs/>
                <w:sz w:val="18"/>
                <w:szCs w:val="18"/>
              </w:rPr>
              <w:t>sultation and Engagement, Earls Court Development Compan</w:t>
            </w:r>
            <w:r w:rsidR="006B4E7F">
              <w:rPr>
                <w:b w:val="0"/>
                <w:bCs/>
                <w:i/>
                <w:iCs/>
                <w:sz w:val="18"/>
                <w:szCs w:val="18"/>
              </w:rPr>
              <w:t>y</w:t>
            </w:r>
          </w:p>
          <w:p w14:paraId="074AD030" w14:textId="310B7045" w:rsidR="00806040" w:rsidRPr="00806040" w:rsidRDefault="00806040" w:rsidP="00806040">
            <w:pPr>
              <w:pStyle w:val="EventText"/>
            </w:pPr>
          </w:p>
        </w:tc>
      </w:tr>
      <w:tr w:rsidR="00BE3AE9" w14:paraId="7C105E30" w14:textId="77777777" w:rsidTr="004C5FD4">
        <w:trPr>
          <w:trHeight w:val="418"/>
        </w:trPr>
        <w:tc>
          <w:tcPr>
            <w:tcW w:w="1065" w:type="dxa"/>
          </w:tcPr>
          <w:p w14:paraId="12407812" w14:textId="3E73F828" w:rsidR="00BE3AE9" w:rsidRPr="00BE3AE9" w:rsidRDefault="00BE3AE9" w:rsidP="00B42445">
            <w:pPr>
              <w:pStyle w:val="Heading5"/>
              <w:numPr>
                <w:ilvl w:val="0"/>
                <w:numId w:val="15"/>
              </w:numPr>
              <w:tabs>
                <w:tab w:val="left" w:pos="1400"/>
              </w:tabs>
              <w:rPr>
                <w:color w:val="509DC4" w:themeColor="text2"/>
                <w:sz w:val="18"/>
                <w:szCs w:val="18"/>
              </w:rPr>
            </w:pPr>
          </w:p>
        </w:tc>
        <w:tc>
          <w:tcPr>
            <w:tcW w:w="6595" w:type="dxa"/>
            <w:gridSpan w:val="3"/>
          </w:tcPr>
          <w:p w14:paraId="62701744" w14:textId="77777777" w:rsidR="00BE3AE9" w:rsidRDefault="00AB6AAE" w:rsidP="004E7FFC">
            <w:pPr>
              <w:pStyle w:val="Heading5"/>
              <w:tabs>
                <w:tab w:val="left" w:pos="1400"/>
              </w:tabs>
              <w:ind w:left="0" w:firstLine="0"/>
              <w:rPr>
                <w:color w:val="509DC4" w:themeColor="text2"/>
                <w:sz w:val="18"/>
                <w:szCs w:val="18"/>
              </w:rPr>
            </w:pPr>
            <w:r w:rsidRPr="00AB6AAE">
              <w:rPr>
                <w:bCs/>
                <w:color w:val="509DC4" w:themeColor="text2"/>
                <w:sz w:val="18"/>
                <w:szCs w:val="18"/>
              </w:rPr>
              <w:t>Clapham Park: Pioneering Urban Regeneration and Sustainable Living in South London</w:t>
            </w:r>
            <w:r w:rsidRPr="00AB6AAE">
              <w:rPr>
                <w:color w:val="509DC4" w:themeColor="text2"/>
                <w:sz w:val="18"/>
                <w:szCs w:val="18"/>
              </w:rPr>
              <w:t> </w:t>
            </w:r>
          </w:p>
          <w:p w14:paraId="1699A1E3" w14:textId="77777777" w:rsidR="00FF27BE" w:rsidRDefault="00FF27BE" w:rsidP="00FF27BE">
            <w:pPr>
              <w:pStyle w:val="EventText"/>
            </w:pPr>
          </w:p>
          <w:p w14:paraId="31D7AAED" w14:textId="35661D04" w:rsidR="00FF27BE" w:rsidRPr="00FF27BE" w:rsidRDefault="00FF27BE" w:rsidP="008F6E1A">
            <w:pPr>
              <w:pStyle w:val="Heading5"/>
              <w:ind w:left="0" w:firstLine="0"/>
              <w:rPr>
                <w:b w:val="0"/>
                <w:bCs/>
                <w:sz w:val="18"/>
                <w:szCs w:val="18"/>
              </w:rPr>
            </w:pPr>
            <w:r w:rsidRPr="00FF27BE">
              <w:rPr>
                <w:b w:val="0"/>
                <w:bCs/>
                <w:sz w:val="18"/>
                <w:szCs w:val="18"/>
              </w:rPr>
              <w:t xml:space="preserve">Clapham Park is a large estate regeneration project in the London Borough of Lambeth, South London. Metropolitan Thames Valley Housing Association have been leading on the regeneration since early 2000’s. In 2023 </w:t>
            </w:r>
            <w:proofErr w:type="spellStart"/>
            <w:r w:rsidRPr="00FF27BE">
              <w:rPr>
                <w:b w:val="0"/>
                <w:bCs/>
                <w:sz w:val="18"/>
                <w:szCs w:val="18"/>
              </w:rPr>
              <w:t>Vistry</w:t>
            </w:r>
            <w:proofErr w:type="spellEnd"/>
            <w:r w:rsidRPr="00FF27BE">
              <w:rPr>
                <w:b w:val="0"/>
                <w:bCs/>
                <w:sz w:val="18"/>
                <w:szCs w:val="18"/>
              </w:rPr>
              <w:t>/Countryside were selected as their joint venture development partner to accelerate the renewal of the estate.</w:t>
            </w:r>
          </w:p>
          <w:p w14:paraId="57E8E892" w14:textId="5458F737" w:rsidR="00FF27BE" w:rsidRPr="00FF27BE" w:rsidRDefault="00FF27BE" w:rsidP="008F6E1A">
            <w:pPr>
              <w:pStyle w:val="Heading5"/>
              <w:ind w:left="0" w:firstLine="0"/>
              <w:rPr>
                <w:b w:val="0"/>
                <w:bCs/>
                <w:sz w:val="18"/>
                <w:szCs w:val="18"/>
              </w:rPr>
            </w:pPr>
            <w:r w:rsidRPr="00FF27BE">
              <w:rPr>
                <w:b w:val="0"/>
                <w:bCs/>
                <w:sz w:val="18"/>
                <w:szCs w:val="18"/>
              </w:rPr>
              <w:t xml:space="preserve">Over the next 10 years the vision is to deliver 4,000 new mixed tenure homes, 50% affordable housing and over 4 hectares of </w:t>
            </w:r>
            <w:r w:rsidR="00096146" w:rsidRPr="00FF27BE">
              <w:rPr>
                <w:b w:val="0"/>
                <w:bCs/>
                <w:sz w:val="18"/>
                <w:szCs w:val="18"/>
              </w:rPr>
              <w:t>high-quality</w:t>
            </w:r>
            <w:r w:rsidRPr="00FF27BE">
              <w:rPr>
                <w:b w:val="0"/>
                <w:bCs/>
                <w:sz w:val="18"/>
                <w:szCs w:val="18"/>
              </w:rPr>
              <w:t xml:space="preserve"> open space </w:t>
            </w:r>
            <w:r w:rsidRPr="00FF27BE">
              <w:rPr>
                <w:b w:val="0"/>
                <w:bCs/>
                <w:sz w:val="18"/>
                <w:szCs w:val="18"/>
              </w:rPr>
              <w:lastRenderedPageBreak/>
              <w:t xml:space="preserve">including a </w:t>
            </w:r>
            <w:r w:rsidR="00AB57CF" w:rsidRPr="00FF27BE">
              <w:rPr>
                <w:b w:val="0"/>
                <w:bCs/>
                <w:sz w:val="18"/>
                <w:szCs w:val="18"/>
              </w:rPr>
              <w:t>300-metre-long</w:t>
            </w:r>
            <w:r w:rsidRPr="00FF27BE">
              <w:rPr>
                <w:b w:val="0"/>
                <w:bCs/>
                <w:sz w:val="18"/>
                <w:szCs w:val="18"/>
              </w:rPr>
              <w:t xml:space="preserve"> linear park. The scheme includes new community and commercial facilities and has recently delivered one of the Country’s largest green energy networks providing hot water and heat, decarbonising the existing estate.</w:t>
            </w:r>
          </w:p>
          <w:p w14:paraId="3802EE5B" w14:textId="1D2EFC96" w:rsidR="00FF27BE" w:rsidRPr="00FF27BE" w:rsidRDefault="00FF27BE" w:rsidP="008F6E1A">
            <w:pPr>
              <w:pStyle w:val="Heading5"/>
              <w:ind w:left="0" w:firstLine="0"/>
              <w:rPr>
                <w:b w:val="0"/>
                <w:bCs/>
                <w:sz w:val="18"/>
                <w:szCs w:val="18"/>
              </w:rPr>
            </w:pPr>
            <w:r w:rsidRPr="00FF27BE">
              <w:rPr>
                <w:b w:val="0"/>
                <w:bCs/>
                <w:sz w:val="18"/>
                <w:szCs w:val="18"/>
              </w:rPr>
              <w:t>Clapham Park was awarded Best Regeneration Project at the prestigious Inside Housing and What House Awards in 2024.</w:t>
            </w:r>
          </w:p>
          <w:p w14:paraId="2FD43C0C" w14:textId="01A8DE28" w:rsidR="00FF27BE" w:rsidRPr="00FF27BE" w:rsidRDefault="00FF27BE" w:rsidP="00FF27BE">
            <w:pPr>
              <w:pStyle w:val="EventText"/>
            </w:pPr>
          </w:p>
        </w:tc>
      </w:tr>
      <w:tr w:rsidR="00AB6AAE" w14:paraId="21295CDC" w14:textId="77777777" w:rsidTr="004C5FD4">
        <w:trPr>
          <w:trHeight w:val="418"/>
        </w:trPr>
        <w:tc>
          <w:tcPr>
            <w:tcW w:w="1065" w:type="dxa"/>
          </w:tcPr>
          <w:p w14:paraId="46B2566D" w14:textId="77777777" w:rsidR="00AB6AAE" w:rsidRPr="0057437A" w:rsidRDefault="00AB6AAE" w:rsidP="004E7FFC">
            <w:pPr>
              <w:pStyle w:val="Heading5"/>
              <w:tabs>
                <w:tab w:val="left" w:pos="1400"/>
              </w:tabs>
              <w:ind w:left="0" w:firstLine="0"/>
              <w:rPr>
                <w:sz w:val="18"/>
                <w:szCs w:val="18"/>
              </w:rPr>
            </w:pPr>
          </w:p>
        </w:tc>
        <w:tc>
          <w:tcPr>
            <w:tcW w:w="2342" w:type="dxa"/>
            <w:gridSpan w:val="2"/>
          </w:tcPr>
          <w:p w14:paraId="35C7EEF4" w14:textId="25A8FD28" w:rsidR="00AB6AAE" w:rsidRPr="00CD6D54" w:rsidRDefault="00AB6AAE" w:rsidP="004E7FFC">
            <w:pPr>
              <w:pStyle w:val="Heading5"/>
              <w:tabs>
                <w:tab w:val="left" w:pos="1400"/>
              </w:tabs>
              <w:ind w:left="0" w:firstLine="0"/>
              <w:rPr>
                <w:i/>
                <w:iCs/>
                <w:sz w:val="18"/>
                <w:szCs w:val="18"/>
              </w:rPr>
            </w:pPr>
            <w:r>
              <w:rPr>
                <w:i/>
                <w:iCs/>
                <w:sz w:val="18"/>
                <w:szCs w:val="18"/>
              </w:rPr>
              <w:t>Robyn Price</w:t>
            </w:r>
          </w:p>
        </w:tc>
        <w:tc>
          <w:tcPr>
            <w:tcW w:w="4253" w:type="dxa"/>
          </w:tcPr>
          <w:p w14:paraId="42AA7A79" w14:textId="4E8B780F" w:rsidR="00AB6AAE" w:rsidRPr="00AB6AAE" w:rsidRDefault="00AB6AAE" w:rsidP="004E7FFC">
            <w:pPr>
              <w:pStyle w:val="Heading5"/>
              <w:tabs>
                <w:tab w:val="left" w:pos="1400"/>
              </w:tabs>
              <w:ind w:left="0" w:firstLine="0"/>
              <w:rPr>
                <w:b w:val="0"/>
                <w:bCs/>
                <w:i/>
                <w:iCs/>
                <w:sz w:val="18"/>
                <w:szCs w:val="18"/>
              </w:rPr>
            </w:pPr>
            <w:r w:rsidRPr="00AB6AAE">
              <w:rPr>
                <w:b w:val="0"/>
                <w:bCs/>
                <w:i/>
                <w:iCs/>
                <w:sz w:val="18"/>
                <w:szCs w:val="18"/>
              </w:rPr>
              <w:t xml:space="preserve">Strategic Planning and Engagement Manager, </w:t>
            </w:r>
            <w:proofErr w:type="spellStart"/>
            <w:r w:rsidRPr="00AB6AAE">
              <w:rPr>
                <w:b w:val="0"/>
                <w:bCs/>
                <w:i/>
                <w:iCs/>
                <w:sz w:val="18"/>
                <w:szCs w:val="18"/>
              </w:rPr>
              <w:t>Vistry</w:t>
            </w:r>
            <w:proofErr w:type="spellEnd"/>
            <w:r w:rsidRPr="00AB6AAE">
              <w:rPr>
                <w:b w:val="0"/>
                <w:bCs/>
                <w:i/>
                <w:iCs/>
                <w:sz w:val="18"/>
                <w:szCs w:val="18"/>
              </w:rPr>
              <w:t xml:space="preserve"> Group</w:t>
            </w:r>
          </w:p>
        </w:tc>
      </w:tr>
      <w:tr w:rsidR="00AB6AAE" w14:paraId="3A807F5B" w14:textId="77777777" w:rsidTr="004C5FD4">
        <w:trPr>
          <w:trHeight w:val="418"/>
        </w:trPr>
        <w:tc>
          <w:tcPr>
            <w:tcW w:w="1065" w:type="dxa"/>
          </w:tcPr>
          <w:p w14:paraId="16A71EF7" w14:textId="77777777" w:rsidR="00AB6AAE" w:rsidRPr="0057437A" w:rsidRDefault="00AB6AAE" w:rsidP="004E7FFC">
            <w:pPr>
              <w:pStyle w:val="Heading5"/>
              <w:tabs>
                <w:tab w:val="left" w:pos="1400"/>
              </w:tabs>
              <w:ind w:left="0" w:firstLine="0"/>
              <w:rPr>
                <w:sz w:val="18"/>
                <w:szCs w:val="18"/>
              </w:rPr>
            </w:pPr>
          </w:p>
        </w:tc>
        <w:tc>
          <w:tcPr>
            <w:tcW w:w="2342" w:type="dxa"/>
            <w:gridSpan w:val="2"/>
          </w:tcPr>
          <w:p w14:paraId="245BAA52" w14:textId="360506E2" w:rsidR="00AB6AAE" w:rsidRDefault="00AB6AAE" w:rsidP="004E7FFC">
            <w:pPr>
              <w:pStyle w:val="Heading5"/>
              <w:tabs>
                <w:tab w:val="left" w:pos="1400"/>
              </w:tabs>
              <w:ind w:left="0" w:firstLine="0"/>
              <w:rPr>
                <w:i/>
                <w:iCs/>
                <w:sz w:val="18"/>
                <w:szCs w:val="18"/>
              </w:rPr>
            </w:pPr>
            <w:r>
              <w:rPr>
                <w:i/>
                <w:iCs/>
                <w:sz w:val="18"/>
                <w:szCs w:val="18"/>
              </w:rPr>
              <w:t>Callum Monks</w:t>
            </w:r>
          </w:p>
        </w:tc>
        <w:tc>
          <w:tcPr>
            <w:tcW w:w="4253" w:type="dxa"/>
          </w:tcPr>
          <w:p w14:paraId="6BA1D54B" w14:textId="15D746F1" w:rsidR="00AB6AAE" w:rsidRPr="00AB6AAE" w:rsidRDefault="00AB6AAE" w:rsidP="004E7FFC">
            <w:pPr>
              <w:pStyle w:val="Heading5"/>
              <w:tabs>
                <w:tab w:val="left" w:pos="1400"/>
              </w:tabs>
              <w:ind w:left="0" w:firstLine="0"/>
              <w:rPr>
                <w:b w:val="0"/>
                <w:bCs/>
                <w:i/>
                <w:iCs/>
                <w:sz w:val="18"/>
                <w:szCs w:val="18"/>
              </w:rPr>
            </w:pPr>
            <w:r>
              <w:rPr>
                <w:b w:val="0"/>
                <w:bCs/>
                <w:i/>
                <w:iCs/>
                <w:sz w:val="18"/>
                <w:szCs w:val="18"/>
              </w:rPr>
              <w:t xml:space="preserve">Associate Development Director, </w:t>
            </w:r>
            <w:proofErr w:type="spellStart"/>
            <w:r>
              <w:rPr>
                <w:b w:val="0"/>
                <w:bCs/>
                <w:i/>
                <w:iCs/>
                <w:sz w:val="18"/>
                <w:szCs w:val="18"/>
              </w:rPr>
              <w:t>Vistry</w:t>
            </w:r>
            <w:proofErr w:type="spellEnd"/>
            <w:r>
              <w:rPr>
                <w:b w:val="0"/>
                <w:bCs/>
                <w:i/>
                <w:iCs/>
                <w:sz w:val="18"/>
                <w:szCs w:val="18"/>
              </w:rPr>
              <w:t xml:space="preserve"> Group</w:t>
            </w:r>
          </w:p>
        </w:tc>
      </w:tr>
      <w:tr w:rsidR="00BE3AE9" w14:paraId="34E62FE1" w14:textId="77777777" w:rsidTr="004C5FD4">
        <w:trPr>
          <w:trHeight w:val="389"/>
        </w:trPr>
        <w:tc>
          <w:tcPr>
            <w:tcW w:w="1065" w:type="dxa"/>
          </w:tcPr>
          <w:p w14:paraId="323FB069" w14:textId="77777777" w:rsidR="00BE3AE9" w:rsidRPr="0057437A" w:rsidRDefault="00BE3AE9" w:rsidP="004E7FFC">
            <w:pPr>
              <w:pStyle w:val="Heading5"/>
              <w:tabs>
                <w:tab w:val="left" w:pos="1400"/>
              </w:tabs>
              <w:ind w:left="0" w:firstLine="0"/>
              <w:rPr>
                <w:sz w:val="18"/>
                <w:szCs w:val="18"/>
              </w:rPr>
            </w:pPr>
          </w:p>
        </w:tc>
        <w:tc>
          <w:tcPr>
            <w:tcW w:w="6595" w:type="dxa"/>
            <w:gridSpan w:val="3"/>
          </w:tcPr>
          <w:p w14:paraId="7856CC3D" w14:textId="24504407" w:rsidR="00BE3AE9" w:rsidRPr="00DD7D29" w:rsidRDefault="00AB6AAE" w:rsidP="004E7FFC">
            <w:pPr>
              <w:pStyle w:val="Heading5"/>
              <w:tabs>
                <w:tab w:val="left" w:pos="1400"/>
              </w:tabs>
              <w:ind w:left="0" w:firstLine="0"/>
              <w:rPr>
                <w:i/>
                <w:iCs/>
                <w:sz w:val="18"/>
                <w:szCs w:val="18"/>
              </w:rPr>
            </w:pPr>
            <w:r w:rsidRPr="00DD7D29">
              <w:rPr>
                <w:i/>
                <w:iCs/>
                <w:sz w:val="18"/>
                <w:szCs w:val="18"/>
              </w:rPr>
              <w:t>S</w:t>
            </w:r>
            <w:r w:rsidR="00BE3AE9" w:rsidRPr="00DD7D29">
              <w:rPr>
                <w:i/>
                <w:iCs/>
                <w:sz w:val="18"/>
                <w:szCs w:val="18"/>
              </w:rPr>
              <w:t xml:space="preserve">ponsored by </w:t>
            </w:r>
            <w:proofErr w:type="spellStart"/>
            <w:r w:rsidR="00BE3AE9" w:rsidRPr="00DD7D29">
              <w:rPr>
                <w:i/>
                <w:iCs/>
                <w:sz w:val="18"/>
                <w:szCs w:val="18"/>
              </w:rPr>
              <w:t>Vistry</w:t>
            </w:r>
            <w:proofErr w:type="spellEnd"/>
            <w:r w:rsidR="00BE3AE9" w:rsidRPr="00DD7D29">
              <w:rPr>
                <w:i/>
                <w:iCs/>
                <w:sz w:val="18"/>
                <w:szCs w:val="18"/>
              </w:rPr>
              <w:t xml:space="preserve"> Group</w:t>
            </w:r>
          </w:p>
        </w:tc>
      </w:tr>
      <w:tr w:rsidR="00BE3AE9" w14:paraId="5C5A4C1F" w14:textId="77777777" w:rsidTr="004C5FD4">
        <w:trPr>
          <w:trHeight w:val="1271"/>
        </w:trPr>
        <w:tc>
          <w:tcPr>
            <w:tcW w:w="1065" w:type="dxa"/>
          </w:tcPr>
          <w:p w14:paraId="376D4077" w14:textId="77777777" w:rsidR="00BE3AE9" w:rsidRPr="0057437A" w:rsidRDefault="00BE3AE9" w:rsidP="004E7FFC">
            <w:pPr>
              <w:pStyle w:val="Heading5"/>
              <w:tabs>
                <w:tab w:val="left" w:pos="1400"/>
              </w:tabs>
              <w:ind w:left="0" w:firstLine="0"/>
              <w:rPr>
                <w:sz w:val="18"/>
                <w:szCs w:val="18"/>
              </w:rPr>
            </w:pPr>
          </w:p>
        </w:tc>
        <w:tc>
          <w:tcPr>
            <w:tcW w:w="2196" w:type="dxa"/>
          </w:tcPr>
          <w:p w14:paraId="754EE2B4" w14:textId="7D55BA0B" w:rsidR="00BE3AE9" w:rsidRPr="0057437A" w:rsidRDefault="00BE3AE9" w:rsidP="004E7FFC">
            <w:pPr>
              <w:pStyle w:val="Heading5"/>
              <w:tabs>
                <w:tab w:val="left" w:pos="1400"/>
              </w:tabs>
              <w:ind w:left="0" w:firstLine="0"/>
              <w:rPr>
                <w:sz w:val="18"/>
                <w:szCs w:val="18"/>
              </w:rPr>
            </w:pPr>
            <w:r>
              <w:rPr>
                <w:noProof/>
              </w:rPr>
              <w:drawing>
                <wp:anchor distT="0" distB="0" distL="114300" distR="114300" simplePos="0" relativeHeight="251659264" behindDoc="0" locked="0" layoutInCell="1" allowOverlap="1" wp14:anchorId="4FD4346C" wp14:editId="7EBE7EAB">
                  <wp:simplePos x="0" y="0"/>
                  <wp:positionH relativeFrom="column">
                    <wp:posOffset>-22860</wp:posOffset>
                  </wp:positionH>
                  <wp:positionV relativeFrom="paragraph">
                    <wp:posOffset>123825</wp:posOffset>
                  </wp:positionV>
                  <wp:extent cx="1250950" cy="609600"/>
                  <wp:effectExtent l="0" t="0" r="6350" b="0"/>
                  <wp:wrapSquare wrapText="bothSides"/>
                  <wp:docPr id="394982995" name="Picture 5" descr="Vistry Group | Business S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stry Group | Business South"/>
                          <pic:cNvPicPr>
                            <a:picLocks noChangeAspect="1" noChangeArrowheads="1"/>
                          </pic:cNvPicPr>
                        </pic:nvPicPr>
                        <pic:blipFill rotWithShape="1">
                          <a:blip r:embed="rId12">
                            <a:extLst>
                              <a:ext uri="{28A0092B-C50C-407E-A947-70E740481C1C}">
                                <a14:useLocalDpi xmlns:a14="http://schemas.microsoft.com/office/drawing/2010/main" val="0"/>
                              </a:ext>
                            </a:extLst>
                          </a:blip>
                          <a:srcRect l="6977" t="18316" r="7109" b="18884"/>
                          <a:stretch/>
                        </pic:blipFill>
                        <pic:spPr bwMode="auto">
                          <a:xfrm>
                            <a:off x="0" y="0"/>
                            <a:ext cx="125095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399" w:type="dxa"/>
            <w:gridSpan w:val="2"/>
          </w:tcPr>
          <w:p w14:paraId="44F02E66" w14:textId="77777777" w:rsidR="00BE3AE9" w:rsidRDefault="00BE3AE9" w:rsidP="004E7FFC">
            <w:pPr>
              <w:pStyle w:val="Heading5"/>
              <w:tabs>
                <w:tab w:val="left" w:pos="1400"/>
              </w:tabs>
              <w:ind w:left="0" w:firstLine="0"/>
              <w:rPr>
                <w:sz w:val="18"/>
                <w:szCs w:val="18"/>
              </w:rPr>
            </w:pPr>
          </w:p>
          <w:p w14:paraId="681FC24A" w14:textId="77777777" w:rsidR="008F6E1A" w:rsidRDefault="008F6E1A" w:rsidP="008F6E1A">
            <w:pPr>
              <w:pStyle w:val="EventText"/>
            </w:pPr>
          </w:p>
          <w:p w14:paraId="74F6E698" w14:textId="77777777" w:rsidR="008F6E1A" w:rsidRDefault="008F6E1A" w:rsidP="008F6E1A">
            <w:pPr>
              <w:pStyle w:val="Heading5"/>
            </w:pPr>
          </w:p>
          <w:p w14:paraId="106EF732" w14:textId="77777777" w:rsidR="008F6E1A" w:rsidRDefault="008F6E1A" w:rsidP="009D1925">
            <w:pPr>
              <w:pStyle w:val="Heading5"/>
              <w:ind w:left="0" w:firstLine="0"/>
            </w:pPr>
          </w:p>
          <w:p w14:paraId="6E5C0C8C" w14:textId="77777777" w:rsidR="008F6E1A" w:rsidRPr="008F6E1A" w:rsidRDefault="008F6E1A" w:rsidP="008F6E1A">
            <w:pPr>
              <w:pStyle w:val="EventText"/>
            </w:pPr>
          </w:p>
        </w:tc>
      </w:tr>
      <w:tr w:rsidR="00BE3AE9" w14:paraId="15A7B34E" w14:textId="77777777" w:rsidTr="004C5FD4">
        <w:trPr>
          <w:trHeight w:val="418"/>
        </w:trPr>
        <w:tc>
          <w:tcPr>
            <w:tcW w:w="1065" w:type="dxa"/>
          </w:tcPr>
          <w:p w14:paraId="04AE4F2B" w14:textId="5A0321BB" w:rsidR="00BE3AE9" w:rsidRPr="00BE3AE9" w:rsidRDefault="00BE3AE9" w:rsidP="00655F27">
            <w:pPr>
              <w:pStyle w:val="Heading5"/>
              <w:numPr>
                <w:ilvl w:val="0"/>
                <w:numId w:val="15"/>
              </w:numPr>
              <w:tabs>
                <w:tab w:val="left" w:pos="1400"/>
              </w:tabs>
              <w:rPr>
                <w:color w:val="509DC4" w:themeColor="text2"/>
                <w:sz w:val="18"/>
                <w:szCs w:val="18"/>
              </w:rPr>
            </w:pPr>
          </w:p>
        </w:tc>
        <w:tc>
          <w:tcPr>
            <w:tcW w:w="6595" w:type="dxa"/>
            <w:gridSpan w:val="3"/>
          </w:tcPr>
          <w:p w14:paraId="36FA714E" w14:textId="77777777" w:rsidR="00BE3AE9" w:rsidRDefault="004C104B" w:rsidP="004E7FFC">
            <w:pPr>
              <w:pStyle w:val="Heading5"/>
              <w:tabs>
                <w:tab w:val="left" w:pos="1400"/>
              </w:tabs>
              <w:ind w:left="0" w:firstLine="0"/>
              <w:rPr>
                <w:color w:val="509DC4" w:themeColor="text2"/>
                <w:sz w:val="18"/>
                <w:szCs w:val="18"/>
              </w:rPr>
            </w:pPr>
            <w:r w:rsidRPr="004C104B">
              <w:rPr>
                <w:bCs/>
                <w:color w:val="509DC4" w:themeColor="text2"/>
                <w:sz w:val="18"/>
                <w:szCs w:val="18"/>
              </w:rPr>
              <w:t>King’s Cross: Reimagining the City – A Study in Urban Regeneration</w:t>
            </w:r>
            <w:r w:rsidRPr="004C104B">
              <w:rPr>
                <w:color w:val="509DC4" w:themeColor="text2"/>
                <w:sz w:val="18"/>
                <w:szCs w:val="18"/>
              </w:rPr>
              <w:t> </w:t>
            </w:r>
          </w:p>
          <w:p w14:paraId="00B27C3E" w14:textId="77777777" w:rsidR="00096146" w:rsidRDefault="00096146" w:rsidP="008F6E1A">
            <w:pPr>
              <w:pStyle w:val="Heading5"/>
              <w:ind w:left="0" w:firstLine="0"/>
              <w:rPr>
                <w:b w:val="0"/>
                <w:bCs/>
                <w:sz w:val="18"/>
                <w:szCs w:val="18"/>
              </w:rPr>
            </w:pPr>
            <w:r w:rsidRPr="00096146">
              <w:rPr>
                <w:b w:val="0"/>
                <w:bCs/>
                <w:sz w:val="18"/>
                <w:szCs w:val="18"/>
              </w:rPr>
              <w:t>Discover how one of London’s most iconic transport hubs has been transformed into a thriving, mixed-use district through one of the UK’s most ambitious regeneration projects. This study tour explores the planning, design, and delivery of the King’s Cross redevelopment, highlighting how heritage preservation, sustainable design, and inclusive growth have reshaped the area. Delegates will gain insights into the collaborative processes behind the regeneration, the integration of transport and public space, and the long-term vision for creating a vibrant, connected urban neighbourhood.</w:t>
            </w:r>
          </w:p>
          <w:p w14:paraId="17899F0F" w14:textId="049D68D4" w:rsidR="00096146" w:rsidRPr="00096146" w:rsidRDefault="00096146" w:rsidP="00096146">
            <w:pPr>
              <w:pStyle w:val="EventText"/>
            </w:pPr>
          </w:p>
        </w:tc>
      </w:tr>
      <w:tr w:rsidR="00BE3AE9" w14:paraId="1CEC8745" w14:textId="77777777" w:rsidTr="004C5FD4">
        <w:trPr>
          <w:trHeight w:val="418"/>
        </w:trPr>
        <w:tc>
          <w:tcPr>
            <w:tcW w:w="1065" w:type="dxa"/>
          </w:tcPr>
          <w:p w14:paraId="57AACB96" w14:textId="77777777" w:rsidR="00BE3AE9" w:rsidRPr="0057437A" w:rsidRDefault="00BE3AE9" w:rsidP="00BE3AE9">
            <w:pPr>
              <w:pStyle w:val="Heading5"/>
              <w:tabs>
                <w:tab w:val="left" w:pos="1400"/>
              </w:tabs>
              <w:ind w:left="0" w:firstLine="0"/>
              <w:rPr>
                <w:sz w:val="18"/>
                <w:szCs w:val="18"/>
              </w:rPr>
            </w:pPr>
          </w:p>
        </w:tc>
        <w:tc>
          <w:tcPr>
            <w:tcW w:w="2196" w:type="dxa"/>
          </w:tcPr>
          <w:p w14:paraId="4E510E16" w14:textId="4D1D272B" w:rsidR="00BE3AE9" w:rsidRPr="00BE3AE9" w:rsidRDefault="00BE3AE9" w:rsidP="00BE3AE9">
            <w:pPr>
              <w:pStyle w:val="Heading5"/>
              <w:tabs>
                <w:tab w:val="left" w:pos="1400"/>
              </w:tabs>
              <w:ind w:left="0" w:firstLine="0"/>
              <w:rPr>
                <w:i/>
                <w:iCs/>
                <w:sz w:val="18"/>
                <w:szCs w:val="18"/>
              </w:rPr>
            </w:pPr>
            <w:r w:rsidRPr="00BE3AE9">
              <w:rPr>
                <w:i/>
                <w:iCs/>
                <w:sz w:val="18"/>
                <w:szCs w:val="18"/>
              </w:rPr>
              <w:t>Emma Bennett</w:t>
            </w:r>
          </w:p>
        </w:tc>
        <w:tc>
          <w:tcPr>
            <w:tcW w:w="4399" w:type="dxa"/>
            <w:gridSpan w:val="2"/>
          </w:tcPr>
          <w:p w14:paraId="16963E9B" w14:textId="4FC40B80" w:rsidR="00BE3AE9" w:rsidRPr="00BE3AE9" w:rsidRDefault="00BE3AE9" w:rsidP="00BE3AE9">
            <w:pPr>
              <w:pStyle w:val="Heading5"/>
              <w:tabs>
                <w:tab w:val="left" w:pos="1400"/>
              </w:tabs>
              <w:ind w:left="0" w:firstLine="0"/>
              <w:rPr>
                <w:b w:val="0"/>
                <w:bCs/>
                <w:i/>
                <w:iCs/>
                <w:sz w:val="18"/>
                <w:szCs w:val="18"/>
              </w:rPr>
            </w:pPr>
            <w:r w:rsidRPr="00BE3AE9">
              <w:rPr>
                <w:b w:val="0"/>
                <w:bCs/>
                <w:i/>
                <w:iCs/>
                <w:sz w:val="18"/>
                <w:szCs w:val="18"/>
              </w:rPr>
              <w:t>Senior Planning Manager, Related Argent</w:t>
            </w:r>
          </w:p>
        </w:tc>
      </w:tr>
      <w:tr w:rsidR="008635C5" w14:paraId="3B995D5F" w14:textId="77777777" w:rsidTr="004C5FD4">
        <w:trPr>
          <w:trHeight w:val="418"/>
        </w:trPr>
        <w:tc>
          <w:tcPr>
            <w:tcW w:w="1065" w:type="dxa"/>
          </w:tcPr>
          <w:p w14:paraId="62FBA5CB" w14:textId="77777777" w:rsidR="008635C5" w:rsidRPr="0057437A" w:rsidRDefault="008635C5" w:rsidP="00BE3AE9">
            <w:pPr>
              <w:pStyle w:val="Heading5"/>
              <w:tabs>
                <w:tab w:val="left" w:pos="1400"/>
              </w:tabs>
              <w:ind w:left="0" w:firstLine="0"/>
              <w:rPr>
                <w:sz w:val="18"/>
                <w:szCs w:val="18"/>
              </w:rPr>
            </w:pPr>
          </w:p>
        </w:tc>
        <w:tc>
          <w:tcPr>
            <w:tcW w:w="2196" w:type="dxa"/>
          </w:tcPr>
          <w:p w14:paraId="6B1443D8" w14:textId="0642D6D1" w:rsidR="008635C5" w:rsidRPr="00BE3AE9" w:rsidRDefault="008635C5" w:rsidP="00BE3AE9">
            <w:pPr>
              <w:pStyle w:val="Heading5"/>
              <w:tabs>
                <w:tab w:val="left" w:pos="1400"/>
              </w:tabs>
              <w:ind w:left="0" w:firstLine="0"/>
              <w:rPr>
                <w:i/>
                <w:iCs/>
                <w:sz w:val="18"/>
                <w:szCs w:val="18"/>
              </w:rPr>
            </w:pPr>
            <w:r>
              <w:rPr>
                <w:i/>
                <w:iCs/>
                <w:sz w:val="18"/>
                <w:szCs w:val="18"/>
              </w:rPr>
              <w:t>Sana Lakhany</w:t>
            </w:r>
          </w:p>
        </w:tc>
        <w:tc>
          <w:tcPr>
            <w:tcW w:w="4399" w:type="dxa"/>
            <w:gridSpan w:val="2"/>
          </w:tcPr>
          <w:p w14:paraId="037BB347" w14:textId="2A8F294C" w:rsidR="008635C5" w:rsidRPr="00BE3AE9" w:rsidRDefault="008635C5" w:rsidP="00BE3AE9">
            <w:pPr>
              <w:pStyle w:val="Heading5"/>
              <w:tabs>
                <w:tab w:val="left" w:pos="1400"/>
              </w:tabs>
              <w:ind w:left="0" w:firstLine="0"/>
              <w:rPr>
                <w:b w:val="0"/>
                <w:bCs/>
                <w:i/>
                <w:iCs/>
                <w:sz w:val="18"/>
                <w:szCs w:val="18"/>
              </w:rPr>
            </w:pPr>
            <w:r w:rsidRPr="008635C5">
              <w:rPr>
                <w:b w:val="0"/>
                <w:bCs/>
                <w:i/>
                <w:iCs/>
                <w:sz w:val="18"/>
                <w:szCs w:val="18"/>
              </w:rPr>
              <w:t>Planning Manager, Related Argent</w:t>
            </w:r>
          </w:p>
        </w:tc>
      </w:tr>
      <w:tr w:rsidR="008635C5" w14:paraId="3C6018FD" w14:textId="77777777" w:rsidTr="004C5FD4">
        <w:trPr>
          <w:trHeight w:val="418"/>
        </w:trPr>
        <w:tc>
          <w:tcPr>
            <w:tcW w:w="1065" w:type="dxa"/>
          </w:tcPr>
          <w:p w14:paraId="110DEF9B" w14:textId="77777777" w:rsidR="008635C5" w:rsidRPr="0057437A" w:rsidRDefault="008635C5" w:rsidP="00BE3AE9">
            <w:pPr>
              <w:pStyle w:val="Heading5"/>
              <w:tabs>
                <w:tab w:val="left" w:pos="1400"/>
              </w:tabs>
              <w:ind w:left="0" w:firstLine="0"/>
              <w:rPr>
                <w:sz w:val="18"/>
                <w:szCs w:val="18"/>
              </w:rPr>
            </w:pPr>
          </w:p>
        </w:tc>
        <w:tc>
          <w:tcPr>
            <w:tcW w:w="2196" w:type="dxa"/>
          </w:tcPr>
          <w:p w14:paraId="5EADC401" w14:textId="6F05E3BF" w:rsidR="008635C5" w:rsidRPr="00BE3AE9" w:rsidRDefault="008635C5" w:rsidP="00BE3AE9">
            <w:pPr>
              <w:pStyle w:val="Heading5"/>
              <w:tabs>
                <w:tab w:val="left" w:pos="1400"/>
              </w:tabs>
              <w:ind w:left="0" w:firstLine="0"/>
              <w:rPr>
                <w:i/>
                <w:iCs/>
                <w:sz w:val="18"/>
                <w:szCs w:val="18"/>
              </w:rPr>
            </w:pPr>
            <w:r>
              <w:rPr>
                <w:i/>
                <w:iCs/>
                <w:sz w:val="18"/>
                <w:szCs w:val="18"/>
              </w:rPr>
              <w:t>Doug Beasley</w:t>
            </w:r>
          </w:p>
        </w:tc>
        <w:tc>
          <w:tcPr>
            <w:tcW w:w="4399" w:type="dxa"/>
            <w:gridSpan w:val="2"/>
          </w:tcPr>
          <w:p w14:paraId="3C6D3989" w14:textId="77777777" w:rsidR="00AB57CF" w:rsidRDefault="008635C5" w:rsidP="00F44CD3">
            <w:pPr>
              <w:pStyle w:val="Heading5"/>
              <w:tabs>
                <w:tab w:val="left" w:pos="1400"/>
              </w:tabs>
              <w:ind w:left="0" w:firstLine="0"/>
              <w:rPr>
                <w:b w:val="0"/>
                <w:bCs/>
                <w:i/>
                <w:iCs/>
                <w:sz w:val="18"/>
                <w:szCs w:val="18"/>
              </w:rPr>
            </w:pPr>
            <w:r w:rsidRPr="008635C5">
              <w:rPr>
                <w:b w:val="0"/>
                <w:bCs/>
                <w:i/>
                <w:iCs/>
                <w:sz w:val="18"/>
                <w:szCs w:val="18"/>
              </w:rPr>
              <w:t>Planning Manager, Related Argent</w:t>
            </w:r>
          </w:p>
          <w:p w14:paraId="043F6A58" w14:textId="77777777" w:rsidR="00797D47" w:rsidRDefault="00797D47" w:rsidP="00797D47">
            <w:pPr>
              <w:pStyle w:val="EventText"/>
            </w:pPr>
          </w:p>
          <w:p w14:paraId="2580B706" w14:textId="77777777" w:rsidR="00797D47" w:rsidRDefault="00797D47" w:rsidP="00797D47">
            <w:pPr>
              <w:pStyle w:val="Heading5"/>
            </w:pPr>
          </w:p>
          <w:p w14:paraId="4B454B21" w14:textId="2E73061E" w:rsidR="00A10B97" w:rsidRPr="00A10B97" w:rsidRDefault="00A10B97" w:rsidP="00A10B97">
            <w:pPr>
              <w:pStyle w:val="EventText"/>
            </w:pPr>
          </w:p>
        </w:tc>
      </w:tr>
      <w:tr w:rsidR="00BE3AE9" w14:paraId="027C53E8" w14:textId="77777777" w:rsidTr="004C5FD4">
        <w:trPr>
          <w:trHeight w:val="418"/>
        </w:trPr>
        <w:tc>
          <w:tcPr>
            <w:tcW w:w="1065" w:type="dxa"/>
          </w:tcPr>
          <w:p w14:paraId="50EF70BC" w14:textId="66C1F24A" w:rsidR="00BE3AE9" w:rsidRPr="00BE3AE9" w:rsidRDefault="00BE3AE9" w:rsidP="00BE3AE9">
            <w:pPr>
              <w:pStyle w:val="Heading5"/>
              <w:numPr>
                <w:ilvl w:val="0"/>
                <w:numId w:val="15"/>
              </w:numPr>
              <w:tabs>
                <w:tab w:val="left" w:pos="1400"/>
              </w:tabs>
              <w:rPr>
                <w:color w:val="509DC4" w:themeColor="text2"/>
                <w:sz w:val="18"/>
                <w:szCs w:val="18"/>
              </w:rPr>
            </w:pPr>
          </w:p>
        </w:tc>
        <w:tc>
          <w:tcPr>
            <w:tcW w:w="6595" w:type="dxa"/>
            <w:gridSpan w:val="3"/>
          </w:tcPr>
          <w:p w14:paraId="0D1CA047" w14:textId="77777777" w:rsidR="00BE3AE9" w:rsidRDefault="00BE3AE9" w:rsidP="00BE3AE9">
            <w:pPr>
              <w:pStyle w:val="Heading5"/>
              <w:tabs>
                <w:tab w:val="left" w:pos="1400"/>
              </w:tabs>
              <w:ind w:left="0" w:firstLine="0"/>
              <w:rPr>
                <w:color w:val="509DC4" w:themeColor="text2"/>
                <w:sz w:val="18"/>
                <w:szCs w:val="18"/>
              </w:rPr>
            </w:pPr>
            <w:r w:rsidRPr="00BE3AE9">
              <w:rPr>
                <w:color w:val="509DC4" w:themeColor="text2"/>
                <w:sz w:val="18"/>
                <w:szCs w:val="18"/>
              </w:rPr>
              <w:t>Pied Piper of Kings Cross</w:t>
            </w:r>
          </w:p>
          <w:p w14:paraId="717DCF08" w14:textId="27B9AED3" w:rsidR="008F6E1A" w:rsidRPr="008F6E1A" w:rsidRDefault="00AB57CF" w:rsidP="008F6E1A">
            <w:pPr>
              <w:pStyle w:val="Heading5"/>
              <w:ind w:left="0" w:firstLine="0"/>
              <w:rPr>
                <w:b w:val="0"/>
                <w:bCs/>
                <w:sz w:val="18"/>
                <w:szCs w:val="18"/>
              </w:rPr>
            </w:pPr>
            <w:r w:rsidRPr="00AB57CF">
              <w:rPr>
                <w:b w:val="0"/>
                <w:bCs/>
                <w:sz w:val="18"/>
                <w:szCs w:val="18"/>
              </w:rPr>
              <w:t>Step into a world where myth meets modernity on this engaging study tour through King’s Cross and St Pancras. Inspired by the legendary tale of the Pied Piper of Hamelin, this tour explores the rich tapestry of history, folklore, and public health through the lens of London’s iconic transport hub. Discover surprising German connections, royal heritage, and echoes of migration—from medieval legends to the Kindertransport memorial. Along the way, we’ll reflect on how stories, symbols, and civic memory shape our understanding of place and identity in a global city.</w:t>
            </w:r>
          </w:p>
        </w:tc>
      </w:tr>
      <w:tr w:rsidR="00BE3AE9" w14:paraId="6A4979EC" w14:textId="77777777" w:rsidTr="004C5FD4">
        <w:trPr>
          <w:trHeight w:val="418"/>
        </w:trPr>
        <w:tc>
          <w:tcPr>
            <w:tcW w:w="1065" w:type="dxa"/>
          </w:tcPr>
          <w:p w14:paraId="322171F9" w14:textId="77777777" w:rsidR="00BE3AE9" w:rsidRPr="0057437A" w:rsidRDefault="00BE3AE9" w:rsidP="00BE3AE9">
            <w:pPr>
              <w:pStyle w:val="Heading5"/>
              <w:tabs>
                <w:tab w:val="left" w:pos="1400"/>
              </w:tabs>
              <w:ind w:left="0" w:firstLine="0"/>
              <w:rPr>
                <w:sz w:val="18"/>
                <w:szCs w:val="18"/>
              </w:rPr>
            </w:pPr>
          </w:p>
        </w:tc>
        <w:tc>
          <w:tcPr>
            <w:tcW w:w="2196" w:type="dxa"/>
          </w:tcPr>
          <w:p w14:paraId="481E3DE4" w14:textId="4DE230EE" w:rsidR="00BE3AE9" w:rsidRPr="00BE3AE9" w:rsidRDefault="00BE3AE9" w:rsidP="00BE3AE9">
            <w:pPr>
              <w:pStyle w:val="Heading5"/>
              <w:tabs>
                <w:tab w:val="left" w:pos="1400"/>
              </w:tabs>
              <w:ind w:left="0" w:firstLine="0"/>
              <w:rPr>
                <w:i/>
                <w:iCs/>
                <w:sz w:val="18"/>
                <w:szCs w:val="18"/>
              </w:rPr>
            </w:pPr>
            <w:r w:rsidRPr="00BE3AE9">
              <w:rPr>
                <w:i/>
                <w:iCs/>
                <w:sz w:val="18"/>
                <w:szCs w:val="18"/>
              </w:rPr>
              <w:t>Lester Hillman</w:t>
            </w:r>
          </w:p>
        </w:tc>
        <w:tc>
          <w:tcPr>
            <w:tcW w:w="4399" w:type="dxa"/>
            <w:gridSpan w:val="2"/>
          </w:tcPr>
          <w:p w14:paraId="1DA83E95" w14:textId="77777777" w:rsidR="00BE3AE9" w:rsidRDefault="000C188C" w:rsidP="00BE3AE9">
            <w:pPr>
              <w:pStyle w:val="Heading5"/>
              <w:tabs>
                <w:tab w:val="left" w:pos="1400"/>
              </w:tabs>
              <w:ind w:left="0" w:firstLine="0"/>
              <w:rPr>
                <w:b w:val="0"/>
                <w:bCs/>
                <w:i/>
                <w:iCs/>
                <w:sz w:val="18"/>
                <w:szCs w:val="18"/>
              </w:rPr>
            </w:pPr>
            <w:r>
              <w:rPr>
                <w:b w:val="0"/>
                <w:bCs/>
                <w:i/>
                <w:iCs/>
                <w:sz w:val="18"/>
                <w:szCs w:val="18"/>
              </w:rPr>
              <w:t xml:space="preserve">Town Planning Expert, Historian &amp; </w:t>
            </w:r>
            <w:r w:rsidR="00DD7D29">
              <w:rPr>
                <w:b w:val="0"/>
                <w:bCs/>
                <w:i/>
                <w:iCs/>
                <w:sz w:val="18"/>
                <w:szCs w:val="18"/>
              </w:rPr>
              <w:t xml:space="preserve">Retired </w:t>
            </w:r>
            <w:r>
              <w:rPr>
                <w:b w:val="0"/>
                <w:bCs/>
                <w:i/>
                <w:iCs/>
                <w:sz w:val="18"/>
                <w:szCs w:val="18"/>
              </w:rPr>
              <w:t xml:space="preserve">RTPI Member </w:t>
            </w:r>
          </w:p>
          <w:p w14:paraId="4B3924E6" w14:textId="0D15ADA7" w:rsidR="007D5FFC" w:rsidRPr="007D5FFC" w:rsidRDefault="007D5FFC" w:rsidP="007D5FFC">
            <w:pPr>
              <w:pStyle w:val="EventText"/>
            </w:pPr>
          </w:p>
        </w:tc>
      </w:tr>
      <w:tr w:rsidR="00BE3AE9" w14:paraId="474C7DAE" w14:textId="77777777" w:rsidTr="004C5FD4">
        <w:trPr>
          <w:trHeight w:val="418"/>
        </w:trPr>
        <w:tc>
          <w:tcPr>
            <w:tcW w:w="1065" w:type="dxa"/>
          </w:tcPr>
          <w:p w14:paraId="5FCECA01" w14:textId="38AD6764" w:rsidR="00BE3AE9" w:rsidRPr="00BE3AE9" w:rsidRDefault="00BE3AE9" w:rsidP="00BE3AE9">
            <w:pPr>
              <w:pStyle w:val="Heading5"/>
              <w:numPr>
                <w:ilvl w:val="0"/>
                <w:numId w:val="15"/>
              </w:numPr>
              <w:tabs>
                <w:tab w:val="left" w:pos="1400"/>
              </w:tabs>
              <w:rPr>
                <w:color w:val="509DC4" w:themeColor="text2"/>
                <w:sz w:val="18"/>
                <w:szCs w:val="18"/>
              </w:rPr>
            </w:pPr>
          </w:p>
        </w:tc>
        <w:tc>
          <w:tcPr>
            <w:tcW w:w="6595" w:type="dxa"/>
            <w:gridSpan w:val="3"/>
          </w:tcPr>
          <w:p w14:paraId="6FF2FF1E" w14:textId="77777777" w:rsidR="00BE3AE9" w:rsidRDefault="00BE3AE9" w:rsidP="00BE3AE9">
            <w:pPr>
              <w:pStyle w:val="Heading5"/>
              <w:tabs>
                <w:tab w:val="left" w:pos="1400"/>
              </w:tabs>
              <w:ind w:left="0" w:firstLine="0"/>
              <w:rPr>
                <w:color w:val="509DC4" w:themeColor="text2"/>
                <w:sz w:val="18"/>
                <w:szCs w:val="18"/>
              </w:rPr>
            </w:pPr>
            <w:r w:rsidRPr="00BE3AE9">
              <w:rPr>
                <w:color w:val="509DC4" w:themeColor="text2"/>
                <w:sz w:val="18"/>
                <w:szCs w:val="18"/>
              </w:rPr>
              <w:t>The City &amp; The Suburb</w:t>
            </w:r>
          </w:p>
          <w:p w14:paraId="79F857C8" w14:textId="54C7254C" w:rsidR="00AB57CF" w:rsidRPr="00AB57CF" w:rsidRDefault="00AB57CF" w:rsidP="008F6E1A">
            <w:pPr>
              <w:pStyle w:val="Heading5"/>
              <w:ind w:left="0" w:firstLine="0"/>
              <w:rPr>
                <w:b w:val="0"/>
                <w:bCs/>
                <w:sz w:val="18"/>
                <w:szCs w:val="18"/>
              </w:rPr>
            </w:pPr>
            <w:r w:rsidRPr="00AB57CF">
              <w:rPr>
                <w:b w:val="0"/>
                <w:bCs/>
                <w:sz w:val="18"/>
                <w:szCs w:val="18"/>
              </w:rPr>
              <w:t>Starting at one of the capital’s most fascinating 21st-century regeneration areas, Elephant and Castle, this tour will take you through various sites showcasing London’s evolution from the Roman era and the Middle Ages to the Georgian and Victorian periods. The journey will conclude in the heart of the City of London, right next to The Monument.</w:t>
            </w:r>
          </w:p>
        </w:tc>
      </w:tr>
      <w:tr w:rsidR="00BE3AE9" w14:paraId="29F751EB" w14:textId="77777777" w:rsidTr="004C5FD4">
        <w:trPr>
          <w:trHeight w:val="418"/>
        </w:trPr>
        <w:tc>
          <w:tcPr>
            <w:tcW w:w="1065" w:type="dxa"/>
          </w:tcPr>
          <w:p w14:paraId="3C52C62A" w14:textId="77777777" w:rsidR="00BE3AE9" w:rsidRPr="0057437A" w:rsidRDefault="00BE3AE9" w:rsidP="00BE3AE9">
            <w:pPr>
              <w:pStyle w:val="Heading5"/>
              <w:tabs>
                <w:tab w:val="left" w:pos="1400"/>
              </w:tabs>
              <w:ind w:left="0" w:firstLine="0"/>
              <w:rPr>
                <w:sz w:val="18"/>
                <w:szCs w:val="18"/>
              </w:rPr>
            </w:pPr>
          </w:p>
        </w:tc>
        <w:tc>
          <w:tcPr>
            <w:tcW w:w="2196" w:type="dxa"/>
          </w:tcPr>
          <w:p w14:paraId="4E891FD6" w14:textId="63F86928" w:rsidR="00BE3AE9" w:rsidRPr="000C188C" w:rsidRDefault="00BE3AE9" w:rsidP="00BE3AE9">
            <w:pPr>
              <w:pStyle w:val="Heading5"/>
              <w:tabs>
                <w:tab w:val="left" w:pos="1400"/>
              </w:tabs>
              <w:ind w:left="0" w:firstLine="0"/>
              <w:rPr>
                <w:i/>
                <w:iCs/>
                <w:sz w:val="18"/>
                <w:szCs w:val="18"/>
              </w:rPr>
            </w:pPr>
            <w:r w:rsidRPr="000C188C">
              <w:rPr>
                <w:i/>
                <w:iCs/>
                <w:sz w:val="18"/>
                <w:szCs w:val="18"/>
              </w:rPr>
              <w:t>Thomas Bender</w:t>
            </w:r>
          </w:p>
        </w:tc>
        <w:tc>
          <w:tcPr>
            <w:tcW w:w="4399" w:type="dxa"/>
            <w:gridSpan w:val="2"/>
          </w:tcPr>
          <w:p w14:paraId="7D9721C4" w14:textId="0A4783F2" w:rsidR="00BE3AE9" w:rsidRPr="000C188C" w:rsidRDefault="00BE3AE9" w:rsidP="00BE3AE9">
            <w:pPr>
              <w:pStyle w:val="Heading5"/>
              <w:tabs>
                <w:tab w:val="left" w:pos="1400"/>
              </w:tabs>
              <w:ind w:left="0" w:firstLine="0"/>
              <w:rPr>
                <w:b w:val="0"/>
                <w:bCs/>
                <w:i/>
                <w:iCs/>
                <w:sz w:val="18"/>
                <w:szCs w:val="18"/>
              </w:rPr>
            </w:pPr>
            <w:r w:rsidRPr="000C188C">
              <w:rPr>
                <w:b w:val="0"/>
                <w:bCs/>
                <w:i/>
                <w:iCs/>
                <w:sz w:val="18"/>
                <w:szCs w:val="18"/>
              </w:rPr>
              <w:t>Senior Associate, Montagu Evans</w:t>
            </w:r>
          </w:p>
        </w:tc>
      </w:tr>
      <w:tr w:rsidR="00BE3AE9" w14:paraId="6B4108DB" w14:textId="77777777" w:rsidTr="004C5FD4">
        <w:trPr>
          <w:trHeight w:val="418"/>
        </w:trPr>
        <w:tc>
          <w:tcPr>
            <w:tcW w:w="1065" w:type="dxa"/>
          </w:tcPr>
          <w:p w14:paraId="4DCB2026" w14:textId="05BE7850" w:rsidR="00BE3AE9" w:rsidRPr="000C188C" w:rsidRDefault="00BE3AE9" w:rsidP="00BE3AE9">
            <w:pPr>
              <w:pStyle w:val="Heading5"/>
              <w:numPr>
                <w:ilvl w:val="0"/>
                <w:numId w:val="15"/>
              </w:numPr>
              <w:tabs>
                <w:tab w:val="left" w:pos="1400"/>
              </w:tabs>
              <w:rPr>
                <w:color w:val="509DC4" w:themeColor="text2"/>
                <w:sz w:val="18"/>
                <w:szCs w:val="18"/>
              </w:rPr>
            </w:pPr>
          </w:p>
        </w:tc>
        <w:tc>
          <w:tcPr>
            <w:tcW w:w="6595" w:type="dxa"/>
            <w:gridSpan w:val="3"/>
          </w:tcPr>
          <w:p w14:paraId="3C90B3A8" w14:textId="77777777" w:rsidR="00BE3AE9" w:rsidRDefault="00E66DC4" w:rsidP="00BE3AE9">
            <w:pPr>
              <w:pStyle w:val="Heading5"/>
              <w:tabs>
                <w:tab w:val="left" w:pos="1400"/>
              </w:tabs>
              <w:ind w:left="0" w:firstLine="0"/>
              <w:rPr>
                <w:color w:val="509DC4" w:themeColor="text2"/>
                <w:sz w:val="18"/>
                <w:szCs w:val="18"/>
              </w:rPr>
            </w:pPr>
            <w:r w:rsidRPr="00E66DC4">
              <w:rPr>
                <w:bCs/>
                <w:color w:val="509DC4" w:themeColor="text2"/>
                <w:sz w:val="18"/>
                <w:szCs w:val="18"/>
              </w:rPr>
              <w:t>Elephant &amp; Castle and Beyond: Sustainable Development and Transport?</w:t>
            </w:r>
            <w:r w:rsidRPr="00E66DC4">
              <w:rPr>
                <w:color w:val="509DC4" w:themeColor="text2"/>
                <w:sz w:val="18"/>
                <w:szCs w:val="18"/>
              </w:rPr>
              <w:t> </w:t>
            </w:r>
          </w:p>
          <w:p w14:paraId="1B24BBB0" w14:textId="3DEACE80" w:rsidR="002E73E2" w:rsidRPr="002E73E2" w:rsidRDefault="002E73E2" w:rsidP="008F6E1A">
            <w:pPr>
              <w:pStyle w:val="Heading5"/>
              <w:ind w:left="0" w:firstLine="0"/>
              <w:rPr>
                <w:b w:val="0"/>
                <w:bCs/>
                <w:sz w:val="18"/>
                <w:szCs w:val="18"/>
              </w:rPr>
            </w:pPr>
            <w:r w:rsidRPr="002E73E2">
              <w:rPr>
                <w:b w:val="0"/>
                <w:bCs/>
                <w:sz w:val="18"/>
                <w:szCs w:val="18"/>
              </w:rPr>
              <w:t>This study tour explores the transformation of Elephant and Castle into a hub of sustainable urban development and integrated transport. Participants will examine key regeneration projects, including public realm improvements and multimodal transport systems that prioritise accessibility and low-carbon mobility. Led by experts from Transport for London, the tour offers a critical look at how planning, policy, and community engagement intersect to shape a more inclusive and resilient urban future.</w:t>
            </w:r>
          </w:p>
        </w:tc>
      </w:tr>
      <w:tr w:rsidR="00BE3AE9" w14:paraId="12E35921" w14:textId="77777777" w:rsidTr="004C5FD4">
        <w:trPr>
          <w:trHeight w:val="418"/>
        </w:trPr>
        <w:tc>
          <w:tcPr>
            <w:tcW w:w="1065" w:type="dxa"/>
          </w:tcPr>
          <w:p w14:paraId="752995CD" w14:textId="77777777" w:rsidR="00BE3AE9" w:rsidRPr="0057437A" w:rsidRDefault="00BE3AE9" w:rsidP="00BE3AE9">
            <w:pPr>
              <w:pStyle w:val="Heading5"/>
              <w:tabs>
                <w:tab w:val="left" w:pos="1400"/>
              </w:tabs>
              <w:ind w:left="0" w:firstLine="0"/>
              <w:rPr>
                <w:sz w:val="18"/>
                <w:szCs w:val="18"/>
              </w:rPr>
            </w:pPr>
          </w:p>
        </w:tc>
        <w:tc>
          <w:tcPr>
            <w:tcW w:w="2196" w:type="dxa"/>
          </w:tcPr>
          <w:p w14:paraId="5764C1FF" w14:textId="182A0054" w:rsidR="00D43CEC" w:rsidRPr="004547C5" w:rsidRDefault="00BE3AE9" w:rsidP="004547C5">
            <w:pPr>
              <w:pStyle w:val="Heading5"/>
              <w:tabs>
                <w:tab w:val="left" w:pos="1400"/>
              </w:tabs>
              <w:ind w:left="0" w:firstLine="0"/>
              <w:rPr>
                <w:i/>
                <w:iCs/>
                <w:sz w:val="18"/>
                <w:szCs w:val="18"/>
              </w:rPr>
            </w:pPr>
            <w:r w:rsidRPr="000C188C">
              <w:rPr>
                <w:i/>
                <w:iCs/>
                <w:sz w:val="18"/>
                <w:szCs w:val="18"/>
              </w:rPr>
              <w:t>Anne Crane</w:t>
            </w:r>
          </w:p>
        </w:tc>
        <w:tc>
          <w:tcPr>
            <w:tcW w:w="4399" w:type="dxa"/>
            <w:gridSpan w:val="2"/>
          </w:tcPr>
          <w:p w14:paraId="010CC78B" w14:textId="77777777" w:rsidR="00BE3AE9" w:rsidRDefault="00A86C74" w:rsidP="00BE3AE9">
            <w:pPr>
              <w:pStyle w:val="Heading5"/>
              <w:tabs>
                <w:tab w:val="left" w:pos="1400"/>
              </w:tabs>
              <w:ind w:left="0" w:firstLine="0"/>
              <w:rPr>
                <w:b w:val="0"/>
                <w:bCs/>
                <w:i/>
                <w:iCs/>
                <w:sz w:val="18"/>
                <w:szCs w:val="18"/>
              </w:rPr>
            </w:pPr>
            <w:r>
              <w:rPr>
                <w:b w:val="0"/>
                <w:bCs/>
                <w:i/>
                <w:iCs/>
                <w:sz w:val="18"/>
                <w:szCs w:val="18"/>
              </w:rPr>
              <w:t xml:space="preserve">Spatial Planning Lead, </w:t>
            </w:r>
            <w:r w:rsidR="00BE3AE9" w:rsidRPr="000C188C">
              <w:rPr>
                <w:b w:val="0"/>
                <w:bCs/>
                <w:i/>
                <w:iCs/>
                <w:sz w:val="18"/>
                <w:szCs w:val="18"/>
              </w:rPr>
              <w:t>Transport for London</w:t>
            </w:r>
          </w:p>
          <w:p w14:paraId="2C0144C3" w14:textId="77777777" w:rsidR="00986E32" w:rsidRDefault="00986E32" w:rsidP="00986E32">
            <w:pPr>
              <w:pStyle w:val="EventText"/>
            </w:pPr>
          </w:p>
          <w:p w14:paraId="4F733C76" w14:textId="32A3A677" w:rsidR="00986E32" w:rsidRPr="00986E32" w:rsidRDefault="00986E32" w:rsidP="00D43CEC">
            <w:pPr>
              <w:pStyle w:val="EventText"/>
              <w:ind w:left="0"/>
            </w:pPr>
          </w:p>
        </w:tc>
      </w:tr>
      <w:tr w:rsidR="00A71AFF" w14:paraId="68B87134" w14:textId="77777777" w:rsidTr="004C5FD4">
        <w:trPr>
          <w:trHeight w:val="418"/>
        </w:trPr>
        <w:tc>
          <w:tcPr>
            <w:tcW w:w="1065" w:type="dxa"/>
          </w:tcPr>
          <w:p w14:paraId="3D21C32C" w14:textId="62E90FD7" w:rsidR="00A71AFF" w:rsidRPr="0057437A" w:rsidRDefault="00A71AFF" w:rsidP="004835B3">
            <w:pPr>
              <w:pStyle w:val="Heading5"/>
              <w:numPr>
                <w:ilvl w:val="0"/>
                <w:numId w:val="15"/>
              </w:numPr>
              <w:tabs>
                <w:tab w:val="left" w:pos="1400"/>
              </w:tabs>
              <w:rPr>
                <w:sz w:val="18"/>
                <w:szCs w:val="18"/>
              </w:rPr>
            </w:pPr>
          </w:p>
        </w:tc>
        <w:tc>
          <w:tcPr>
            <w:tcW w:w="6595" w:type="dxa"/>
            <w:gridSpan w:val="3"/>
          </w:tcPr>
          <w:p w14:paraId="2FBEE7F6" w14:textId="77777777" w:rsidR="00A71AFF" w:rsidRDefault="00A71AFF" w:rsidP="004835B3">
            <w:pPr>
              <w:pStyle w:val="Heading5"/>
              <w:tabs>
                <w:tab w:val="left" w:pos="1400"/>
              </w:tabs>
              <w:ind w:left="0" w:firstLine="0"/>
              <w:rPr>
                <w:color w:val="509DC4" w:themeColor="text2"/>
                <w:sz w:val="18"/>
                <w:szCs w:val="18"/>
              </w:rPr>
            </w:pPr>
            <w:r w:rsidRPr="00A71AFF">
              <w:rPr>
                <w:color w:val="509DC4" w:themeColor="text2"/>
                <w:sz w:val="18"/>
                <w:szCs w:val="18"/>
              </w:rPr>
              <w:t>Layers of Change: Regeneration through Elephant and Castle </w:t>
            </w:r>
          </w:p>
          <w:p w14:paraId="22668C51" w14:textId="77777777" w:rsidR="00986E32" w:rsidRDefault="00986E32" w:rsidP="00986E32">
            <w:pPr>
              <w:pStyle w:val="EventText"/>
            </w:pPr>
          </w:p>
          <w:p w14:paraId="3F924045" w14:textId="28BEF235" w:rsidR="00986E32" w:rsidRPr="00986E32" w:rsidRDefault="00986E32" w:rsidP="00C0378F">
            <w:pPr>
              <w:pStyle w:val="Heading5"/>
              <w:ind w:left="0" w:firstLine="0"/>
              <w:rPr>
                <w:b w:val="0"/>
                <w:bCs/>
                <w:sz w:val="18"/>
                <w:szCs w:val="18"/>
              </w:rPr>
            </w:pPr>
            <w:r w:rsidRPr="00986E32">
              <w:rPr>
                <w:b w:val="0"/>
                <w:bCs/>
                <w:sz w:val="18"/>
                <w:szCs w:val="18"/>
              </w:rPr>
              <w:t>This study tour explores the transformation of Elephant and Castle into a hub of sustainable urban development and integrated transport. Participants will examine key regeneration projects, including public realm improvements and multimodal transport systems that prioritise accessibility and low-carbon mobility. Led by experts from Transport for London, the tour offers a critical look at how planning, policy, and community engagement intersect to shape a more inclusive and resilient urban future.</w:t>
            </w:r>
          </w:p>
        </w:tc>
      </w:tr>
      <w:tr w:rsidR="00DD7D29" w14:paraId="5EA27B9C" w14:textId="77777777" w:rsidTr="004C5FD4">
        <w:trPr>
          <w:trHeight w:val="418"/>
        </w:trPr>
        <w:tc>
          <w:tcPr>
            <w:tcW w:w="1065" w:type="dxa"/>
          </w:tcPr>
          <w:p w14:paraId="74C9FC08" w14:textId="77777777" w:rsidR="00DD7D29" w:rsidRPr="0057437A" w:rsidRDefault="00DD7D29" w:rsidP="00DD7D29">
            <w:pPr>
              <w:pStyle w:val="Heading5"/>
              <w:tabs>
                <w:tab w:val="left" w:pos="1400"/>
              </w:tabs>
              <w:ind w:left="720" w:firstLine="0"/>
              <w:rPr>
                <w:sz w:val="18"/>
                <w:szCs w:val="18"/>
              </w:rPr>
            </w:pPr>
          </w:p>
        </w:tc>
        <w:tc>
          <w:tcPr>
            <w:tcW w:w="2196" w:type="dxa"/>
          </w:tcPr>
          <w:p w14:paraId="06BD5C15" w14:textId="77777777" w:rsidR="00DD7D29" w:rsidRDefault="00DD7D29" w:rsidP="004835B3">
            <w:pPr>
              <w:pStyle w:val="Heading5"/>
              <w:tabs>
                <w:tab w:val="left" w:pos="1400"/>
              </w:tabs>
              <w:ind w:left="0" w:firstLine="0"/>
              <w:rPr>
                <w:i/>
                <w:iCs/>
                <w:sz w:val="18"/>
                <w:szCs w:val="18"/>
              </w:rPr>
            </w:pPr>
            <w:r w:rsidRPr="00DD7D29">
              <w:rPr>
                <w:i/>
                <w:iCs/>
                <w:sz w:val="18"/>
                <w:szCs w:val="18"/>
              </w:rPr>
              <w:t>Dr Sophie Elsmore</w:t>
            </w:r>
          </w:p>
          <w:p w14:paraId="05A63EF4" w14:textId="5810FC35" w:rsidR="007D5FFC" w:rsidRPr="007D5FFC" w:rsidRDefault="007D5FFC" w:rsidP="007D5FFC"/>
        </w:tc>
        <w:tc>
          <w:tcPr>
            <w:tcW w:w="4399" w:type="dxa"/>
            <w:gridSpan w:val="2"/>
          </w:tcPr>
          <w:p w14:paraId="25E05FE4" w14:textId="77777777" w:rsidR="00DD7D29" w:rsidRDefault="00DD7D29" w:rsidP="004835B3">
            <w:pPr>
              <w:pStyle w:val="Heading5"/>
              <w:tabs>
                <w:tab w:val="left" w:pos="1400"/>
              </w:tabs>
              <w:ind w:left="0" w:firstLine="0"/>
              <w:rPr>
                <w:b w:val="0"/>
                <w:bCs/>
                <w:i/>
                <w:iCs/>
                <w:sz w:val="18"/>
                <w:szCs w:val="18"/>
              </w:rPr>
            </w:pPr>
            <w:r w:rsidRPr="00DD7D29">
              <w:rPr>
                <w:b w:val="0"/>
                <w:bCs/>
                <w:i/>
                <w:iCs/>
                <w:sz w:val="18"/>
                <w:szCs w:val="18"/>
              </w:rPr>
              <w:t>Senior Lecturer, London Southbank University</w:t>
            </w:r>
          </w:p>
          <w:p w14:paraId="03D6B320" w14:textId="78830F6E" w:rsidR="00C0378F" w:rsidRPr="00C0378F" w:rsidRDefault="00C0378F" w:rsidP="007D5FFC">
            <w:pPr>
              <w:pStyle w:val="Heading5"/>
              <w:ind w:left="0" w:firstLine="0"/>
            </w:pPr>
          </w:p>
        </w:tc>
      </w:tr>
      <w:tr w:rsidR="00DD7D29" w14:paraId="6AFC4139" w14:textId="77777777" w:rsidTr="004C5FD4">
        <w:trPr>
          <w:trHeight w:val="418"/>
        </w:trPr>
        <w:tc>
          <w:tcPr>
            <w:tcW w:w="1065" w:type="dxa"/>
          </w:tcPr>
          <w:p w14:paraId="7681E886" w14:textId="77777777" w:rsidR="00DD7D29" w:rsidRPr="0057437A" w:rsidRDefault="00DD7D29" w:rsidP="004835B3">
            <w:pPr>
              <w:pStyle w:val="Heading5"/>
              <w:numPr>
                <w:ilvl w:val="0"/>
                <w:numId w:val="15"/>
              </w:numPr>
              <w:tabs>
                <w:tab w:val="left" w:pos="1400"/>
              </w:tabs>
              <w:rPr>
                <w:sz w:val="18"/>
                <w:szCs w:val="18"/>
              </w:rPr>
            </w:pPr>
          </w:p>
        </w:tc>
        <w:tc>
          <w:tcPr>
            <w:tcW w:w="6595" w:type="dxa"/>
            <w:gridSpan w:val="3"/>
          </w:tcPr>
          <w:p w14:paraId="08BB74E8" w14:textId="77777777" w:rsidR="00DD7D29" w:rsidRDefault="004C5FD4" w:rsidP="004835B3">
            <w:pPr>
              <w:pStyle w:val="Heading5"/>
              <w:tabs>
                <w:tab w:val="left" w:pos="1400"/>
              </w:tabs>
              <w:ind w:left="0" w:firstLine="0"/>
              <w:rPr>
                <w:color w:val="509DC4" w:themeColor="text2"/>
                <w:sz w:val="18"/>
                <w:szCs w:val="18"/>
              </w:rPr>
            </w:pPr>
            <w:r>
              <w:rPr>
                <w:color w:val="509DC4" w:themeColor="text2"/>
                <w:sz w:val="18"/>
                <w:szCs w:val="18"/>
              </w:rPr>
              <w:t>Reclaiming the Riverside: Urban Design and Green Connectivity at Battersea Power Station</w:t>
            </w:r>
          </w:p>
          <w:p w14:paraId="5598F3FB" w14:textId="77777777" w:rsidR="00986E32" w:rsidRPr="00986E32" w:rsidRDefault="00986E32" w:rsidP="00986E32">
            <w:pPr>
              <w:pStyle w:val="EventText"/>
              <w:rPr>
                <w:bCs/>
                <w:sz w:val="18"/>
                <w:szCs w:val="18"/>
              </w:rPr>
            </w:pPr>
          </w:p>
          <w:p w14:paraId="70C259CF" w14:textId="2342C36B" w:rsidR="00986E32" w:rsidRPr="00986E32" w:rsidRDefault="00986E32" w:rsidP="00052DED">
            <w:pPr>
              <w:pStyle w:val="Heading5"/>
              <w:ind w:left="0" w:firstLine="0"/>
            </w:pPr>
            <w:r w:rsidRPr="00986E32">
              <w:rPr>
                <w:b w:val="0"/>
                <w:bCs/>
                <w:sz w:val="18"/>
                <w:szCs w:val="18"/>
              </w:rPr>
              <w:t>This walking tour offers an immersive exploration of the Battersea Power Station development, focusing on the transformative urban design that has reclaimed the waterfront and established a vibrant mixed-use district. Participants will trace the new green link running through the Nine Elms and Battersea areas, experiencing how this strategic corridor enhances connectivity, public space, and biodiversity. The walk continues along the revitalised riverside, illustrating how the development integrates residential, commercial, cultural, and recreational uses to create a dynamic urban realm anchored by the iconic Power Station. Led by urban design professionals, the tour provides firsthand insights into sustainable placemaking and heritage-led regeneration.</w:t>
            </w:r>
          </w:p>
        </w:tc>
      </w:tr>
      <w:tr w:rsidR="004C5FD4" w14:paraId="68E29071" w14:textId="77777777" w:rsidTr="004C5FD4">
        <w:trPr>
          <w:trHeight w:val="418"/>
        </w:trPr>
        <w:tc>
          <w:tcPr>
            <w:tcW w:w="1065" w:type="dxa"/>
          </w:tcPr>
          <w:p w14:paraId="45E9A251" w14:textId="77777777" w:rsidR="004C5FD4" w:rsidRPr="0057437A" w:rsidRDefault="004C5FD4" w:rsidP="004C5FD4">
            <w:pPr>
              <w:pStyle w:val="Heading5"/>
              <w:tabs>
                <w:tab w:val="left" w:pos="1400"/>
              </w:tabs>
              <w:ind w:left="720" w:firstLine="0"/>
              <w:rPr>
                <w:sz w:val="18"/>
                <w:szCs w:val="18"/>
              </w:rPr>
            </w:pPr>
          </w:p>
        </w:tc>
        <w:tc>
          <w:tcPr>
            <w:tcW w:w="2196" w:type="dxa"/>
          </w:tcPr>
          <w:p w14:paraId="6600D811" w14:textId="272BF55B" w:rsidR="004C5FD4" w:rsidRPr="004C5FD4" w:rsidRDefault="004C5FD4" w:rsidP="004835B3">
            <w:pPr>
              <w:pStyle w:val="Heading5"/>
              <w:tabs>
                <w:tab w:val="left" w:pos="1400"/>
              </w:tabs>
              <w:ind w:left="0" w:firstLine="0"/>
              <w:rPr>
                <w:i/>
                <w:iCs/>
                <w:sz w:val="18"/>
                <w:szCs w:val="18"/>
              </w:rPr>
            </w:pPr>
            <w:r w:rsidRPr="004C5FD4">
              <w:rPr>
                <w:i/>
                <w:iCs/>
                <w:sz w:val="18"/>
                <w:szCs w:val="18"/>
              </w:rPr>
              <w:t>Daniel Mather</w:t>
            </w:r>
          </w:p>
        </w:tc>
        <w:tc>
          <w:tcPr>
            <w:tcW w:w="4399" w:type="dxa"/>
            <w:gridSpan w:val="2"/>
          </w:tcPr>
          <w:p w14:paraId="2F04DEC2" w14:textId="7AC829EC" w:rsidR="004C5FD4" w:rsidRPr="004C5FD4" w:rsidRDefault="004C5FD4" w:rsidP="004835B3">
            <w:pPr>
              <w:pStyle w:val="Heading5"/>
              <w:tabs>
                <w:tab w:val="left" w:pos="1400"/>
              </w:tabs>
              <w:ind w:left="0" w:firstLine="0"/>
              <w:rPr>
                <w:b w:val="0"/>
                <w:bCs/>
                <w:i/>
                <w:iCs/>
                <w:sz w:val="18"/>
                <w:szCs w:val="18"/>
              </w:rPr>
            </w:pPr>
            <w:r w:rsidRPr="004C5FD4">
              <w:rPr>
                <w:b w:val="0"/>
                <w:bCs/>
                <w:i/>
                <w:iCs/>
                <w:sz w:val="18"/>
                <w:szCs w:val="18"/>
              </w:rPr>
              <w:t>Consultant Urban Designer, AECOM</w:t>
            </w:r>
          </w:p>
        </w:tc>
      </w:tr>
      <w:tr w:rsidR="004C5FD4" w14:paraId="70756B02" w14:textId="77777777" w:rsidTr="004C5FD4">
        <w:trPr>
          <w:trHeight w:val="418"/>
        </w:trPr>
        <w:tc>
          <w:tcPr>
            <w:tcW w:w="1065" w:type="dxa"/>
          </w:tcPr>
          <w:p w14:paraId="69A3FB50" w14:textId="77777777" w:rsidR="004C5FD4" w:rsidRPr="0057437A" w:rsidRDefault="004C5FD4" w:rsidP="004C5FD4">
            <w:pPr>
              <w:pStyle w:val="Heading5"/>
              <w:tabs>
                <w:tab w:val="left" w:pos="1400"/>
              </w:tabs>
              <w:ind w:left="720" w:firstLine="0"/>
              <w:rPr>
                <w:sz w:val="18"/>
                <w:szCs w:val="18"/>
              </w:rPr>
            </w:pPr>
          </w:p>
        </w:tc>
        <w:tc>
          <w:tcPr>
            <w:tcW w:w="2196" w:type="dxa"/>
          </w:tcPr>
          <w:p w14:paraId="52ED2645" w14:textId="114E1648" w:rsidR="004C5FD4" w:rsidRPr="004C5FD4" w:rsidRDefault="004C5FD4" w:rsidP="004835B3">
            <w:pPr>
              <w:pStyle w:val="Heading5"/>
              <w:tabs>
                <w:tab w:val="left" w:pos="1400"/>
              </w:tabs>
              <w:ind w:left="0" w:firstLine="0"/>
              <w:rPr>
                <w:i/>
                <w:iCs/>
                <w:sz w:val="18"/>
                <w:szCs w:val="18"/>
              </w:rPr>
            </w:pPr>
            <w:proofErr w:type="spellStart"/>
            <w:r w:rsidRPr="004C5FD4">
              <w:rPr>
                <w:i/>
                <w:iCs/>
                <w:sz w:val="18"/>
                <w:szCs w:val="18"/>
              </w:rPr>
              <w:t>Chatnam</w:t>
            </w:r>
            <w:proofErr w:type="spellEnd"/>
            <w:r w:rsidRPr="004C5FD4">
              <w:rPr>
                <w:i/>
                <w:iCs/>
                <w:sz w:val="18"/>
                <w:szCs w:val="18"/>
              </w:rPr>
              <w:t xml:space="preserve"> Lee</w:t>
            </w:r>
          </w:p>
        </w:tc>
        <w:tc>
          <w:tcPr>
            <w:tcW w:w="4399" w:type="dxa"/>
            <w:gridSpan w:val="2"/>
          </w:tcPr>
          <w:p w14:paraId="7D078702" w14:textId="77777777" w:rsidR="004C5FD4" w:rsidRDefault="004C5FD4" w:rsidP="004835B3">
            <w:pPr>
              <w:pStyle w:val="Heading5"/>
              <w:tabs>
                <w:tab w:val="left" w:pos="1400"/>
              </w:tabs>
              <w:ind w:left="0" w:firstLine="0"/>
              <w:rPr>
                <w:b w:val="0"/>
                <w:bCs/>
                <w:i/>
                <w:iCs/>
                <w:sz w:val="18"/>
                <w:szCs w:val="18"/>
              </w:rPr>
            </w:pPr>
            <w:r w:rsidRPr="004C5FD4">
              <w:rPr>
                <w:b w:val="0"/>
                <w:bCs/>
                <w:i/>
                <w:iCs/>
                <w:sz w:val="18"/>
                <w:szCs w:val="18"/>
              </w:rPr>
              <w:t>Consultant Urban Designer, AECOM</w:t>
            </w:r>
          </w:p>
          <w:p w14:paraId="6EE208B8" w14:textId="176B62A7" w:rsidR="00052DED" w:rsidRPr="00052DED" w:rsidRDefault="00052DED" w:rsidP="00052DED">
            <w:pPr>
              <w:pStyle w:val="EventText"/>
            </w:pPr>
          </w:p>
        </w:tc>
      </w:tr>
      <w:tr w:rsidR="004835B3" w14:paraId="31D9B597" w14:textId="77777777" w:rsidTr="004C5FD4">
        <w:trPr>
          <w:trHeight w:val="418"/>
        </w:trPr>
        <w:tc>
          <w:tcPr>
            <w:tcW w:w="1065" w:type="dxa"/>
          </w:tcPr>
          <w:p w14:paraId="7332EC3C" w14:textId="4D82CB1F" w:rsidR="004835B3" w:rsidRPr="00DD7D29" w:rsidRDefault="004835B3" w:rsidP="004835B3">
            <w:pPr>
              <w:pStyle w:val="Heading5"/>
              <w:tabs>
                <w:tab w:val="left" w:pos="1400"/>
              </w:tabs>
              <w:ind w:left="0" w:firstLine="0"/>
              <w:rPr>
                <w:color w:val="509DC4" w:themeColor="text2"/>
                <w:sz w:val="18"/>
                <w:szCs w:val="18"/>
              </w:rPr>
            </w:pPr>
            <w:r w:rsidRPr="00DD7D29">
              <w:rPr>
                <w:color w:val="509DC4" w:themeColor="text2"/>
                <w:sz w:val="18"/>
                <w:szCs w:val="18"/>
              </w:rPr>
              <w:lastRenderedPageBreak/>
              <w:t>19.30</w:t>
            </w:r>
          </w:p>
        </w:tc>
        <w:tc>
          <w:tcPr>
            <w:tcW w:w="6595" w:type="dxa"/>
            <w:gridSpan w:val="3"/>
          </w:tcPr>
          <w:p w14:paraId="54AAA71C" w14:textId="6FF5BC53" w:rsidR="004835B3" w:rsidRPr="00DD7D29" w:rsidRDefault="004835B3" w:rsidP="004835B3">
            <w:pPr>
              <w:pStyle w:val="Heading5"/>
              <w:tabs>
                <w:tab w:val="left" w:pos="1400"/>
              </w:tabs>
              <w:ind w:left="0" w:firstLine="0"/>
              <w:rPr>
                <w:color w:val="509DC4" w:themeColor="text2"/>
                <w:sz w:val="18"/>
                <w:szCs w:val="18"/>
              </w:rPr>
            </w:pPr>
            <w:r w:rsidRPr="00DD7D29">
              <w:rPr>
                <w:color w:val="509DC4" w:themeColor="text2"/>
                <w:sz w:val="18"/>
                <w:szCs w:val="18"/>
              </w:rPr>
              <w:t xml:space="preserve">Gala Dinner </w:t>
            </w:r>
          </w:p>
        </w:tc>
      </w:tr>
      <w:tr w:rsidR="004835B3" w14:paraId="0A9C481E" w14:textId="77777777" w:rsidTr="004C5FD4">
        <w:trPr>
          <w:trHeight w:val="418"/>
        </w:trPr>
        <w:tc>
          <w:tcPr>
            <w:tcW w:w="1065" w:type="dxa"/>
          </w:tcPr>
          <w:p w14:paraId="17A4F124" w14:textId="77777777" w:rsidR="004835B3" w:rsidRPr="0057437A" w:rsidRDefault="004835B3" w:rsidP="004835B3">
            <w:pPr>
              <w:pStyle w:val="Heading5"/>
              <w:tabs>
                <w:tab w:val="left" w:pos="1400"/>
              </w:tabs>
              <w:ind w:left="0" w:firstLine="0"/>
              <w:rPr>
                <w:sz w:val="18"/>
                <w:szCs w:val="18"/>
              </w:rPr>
            </w:pPr>
          </w:p>
        </w:tc>
        <w:tc>
          <w:tcPr>
            <w:tcW w:w="6595" w:type="dxa"/>
            <w:gridSpan w:val="3"/>
          </w:tcPr>
          <w:p w14:paraId="778E6415" w14:textId="30CB4EB9" w:rsidR="004835B3" w:rsidRDefault="004835B3" w:rsidP="004835B3">
            <w:pPr>
              <w:pStyle w:val="Heading5"/>
              <w:tabs>
                <w:tab w:val="left" w:pos="1400"/>
              </w:tabs>
              <w:ind w:left="0" w:firstLine="0"/>
              <w:rPr>
                <w:b w:val="0"/>
                <w:bCs/>
                <w:i/>
                <w:iCs/>
                <w:sz w:val="18"/>
                <w:szCs w:val="18"/>
              </w:rPr>
            </w:pPr>
            <w:r w:rsidRPr="0023798B">
              <w:rPr>
                <w:b w:val="0"/>
                <w:bCs/>
                <w:i/>
                <w:iCs/>
                <w:sz w:val="18"/>
                <w:szCs w:val="18"/>
              </w:rPr>
              <w:t xml:space="preserve">Join us for an evening of dinner, drinks &amp; entertainment in the stylish Hilton London Tower Bridge. Delegates will enjoy a three-course dinner in </w:t>
            </w:r>
            <w:r w:rsidR="00EB2334">
              <w:rPr>
                <w:b w:val="0"/>
                <w:bCs/>
                <w:i/>
                <w:iCs/>
                <w:sz w:val="18"/>
                <w:szCs w:val="18"/>
              </w:rPr>
              <w:t xml:space="preserve">a </w:t>
            </w:r>
            <w:r w:rsidRPr="0023798B">
              <w:rPr>
                <w:b w:val="0"/>
                <w:bCs/>
                <w:i/>
                <w:iCs/>
                <w:sz w:val="18"/>
                <w:szCs w:val="18"/>
              </w:rPr>
              <w:t>relaxed and elegant atmosphere, offering a chance to network and engage with fellow young planners in a convivial setting.</w:t>
            </w:r>
          </w:p>
          <w:p w14:paraId="719E6150" w14:textId="77777777" w:rsidR="00143F8C" w:rsidRDefault="00143F8C" w:rsidP="00143F8C">
            <w:pPr>
              <w:pStyle w:val="EventText"/>
            </w:pPr>
          </w:p>
          <w:p w14:paraId="261E2903" w14:textId="77777777" w:rsidR="00143F8C" w:rsidRDefault="00143F8C" w:rsidP="00143F8C">
            <w:pPr>
              <w:pStyle w:val="Heading5"/>
            </w:pPr>
          </w:p>
          <w:p w14:paraId="2F93FC67" w14:textId="77777777" w:rsidR="00143F8C" w:rsidRDefault="00143F8C" w:rsidP="00143F8C">
            <w:pPr>
              <w:pStyle w:val="EventText"/>
            </w:pPr>
          </w:p>
          <w:p w14:paraId="476A56E8" w14:textId="77777777" w:rsidR="00143F8C" w:rsidRDefault="00143F8C" w:rsidP="00143F8C">
            <w:pPr>
              <w:pStyle w:val="Heading5"/>
            </w:pPr>
          </w:p>
          <w:p w14:paraId="44CD149B" w14:textId="18876BDC" w:rsidR="00143F8C" w:rsidRPr="00143F8C" w:rsidRDefault="00143F8C" w:rsidP="00B84411">
            <w:pPr>
              <w:pStyle w:val="Heading5"/>
              <w:ind w:left="0" w:firstLine="0"/>
            </w:pPr>
          </w:p>
        </w:tc>
      </w:tr>
      <w:tr w:rsidR="007A7217" w14:paraId="20F60A13" w14:textId="77777777" w:rsidTr="004C5FD4">
        <w:trPr>
          <w:trHeight w:val="418"/>
        </w:trPr>
        <w:tc>
          <w:tcPr>
            <w:tcW w:w="1065" w:type="dxa"/>
          </w:tcPr>
          <w:p w14:paraId="5C5F2B29" w14:textId="77777777" w:rsidR="007A7217" w:rsidRPr="0057437A" w:rsidRDefault="007A7217" w:rsidP="004835B3">
            <w:pPr>
              <w:pStyle w:val="Heading5"/>
              <w:tabs>
                <w:tab w:val="left" w:pos="1400"/>
              </w:tabs>
              <w:ind w:left="0" w:firstLine="0"/>
              <w:rPr>
                <w:sz w:val="18"/>
                <w:szCs w:val="18"/>
              </w:rPr>
            </w:pPr>
          </w:p>
        </w:tc>
        <w:tc>
          <w:tcPr>
            <w:tcW w:w="6595" w:type="dxa"/>
            <w:gridSpan w:val="3"/>
          </w:tcPr>
          <w:p w14:paraId="1134D661" w14:textId="77777777" w:rsidR="007A7217" w:rsidRDefault="007A7217" w:rsidP="004835B3">
            <w:pPr>
              <w:pStyle w:val="Heading5"/>
              <w:tabs>
                <w:tab w:val="left" w:pos="1400"/>
              </w:tabs>
              <w:ind w:left="0" w:firstLine="0"/>
              <w:rPr>
                <w:b w:val="0"/>
                <w:bCs/>
                <w:sz w:val="18"/>
                <w:szCs w:val="18"/>
              </w:rPr>
            </w:pPr>
          </w:p>
          <w:p w14:paraId="42275EC2" w14:textId="77777777" w:rsidR="00F44CD3" w:rsidRDefault="00F44CD3" w:rsidP="00F44CD3">
            <w:pPr>
              <w:pStyle w:val="EventText"/>
            </w:pPr>
          </w:p>
          <w:p w14:paraId="54968B83" w14:textId="77777777" w:rsidR="00F44CD3" w:rsidRDefault="00F44CD3" w:rsidP="00F44CD3">
            <w:pPr>
              <w:pStyle w:val="Heading5"/>
            </w:pPr>
          </w:p>
          <w:p w14:paraId="2BC17737" w14:textId="77777777" w:rsidR="002D42BB" w:rsidRPr="002D42BB" w:rsidRDefault="002D42BB" w:rsidP="002D42BB">
            <w:pPr>
              <w:pStyle w:val="EventText"/>
            </w:pPr>
          </w:p>
          <w:p w14:paraId="1223989C" w14:textId="77777777" w:rsidR="00F44CD3" w:rsidRPr="00F44CD3" w:rsidRDefault="00F44CD3" w:rsidP="00F44CD3">
            <w:pPr>
              <w:pStyle w:val="EventText"/>
            </w:pPr>
          </w:p>
          <w:p w14:paraId="4A079BEF" w14:textId="77777777" w:rsidR="00D43CEC" w:rsidRPr="00D43CEC" w:rsidRDefault="00D43CEC" w:rsidP="00D43CEC">
            <w:pPr>
              <w:pStyle w:val="EventText"/>
            </w:pPr>
          </w:p>
        </w:tc>
      </w:tr>
      <w:tr w:rsidR="004835B3" w14:paraId="68753562" w14:textId="77777777" w:rsidTr="004C5FD4">
        <w:trPr>
          <w:trHeight w:val="418"/>
        </w:trPr>
        <w:tc>
          <w:tcPr>
            <w:tcW w:w="7660" w:type="dxa"/>
            <w:gridSpan w:val="4"/>
          </w:tcPr>
          <w:p w14:paraId="06AC13A6" w14:textId="77777777" w:rsidR="00C0378F" w:rsidRDefault="00C0378F" w:rsidP="004835B3">
            <w:pPr>
              <w:pStyle w:val="Heading3"/>
              <w:rPr>
                <w:lang w:val="en-US"/>
              </w:rPr>
            </w:pPr>
          </w:p>
          <w:p w14:paraId="7DFC10E3" w14:textId="77777777" w:rsidR="00C0378F" w:rsidRDefault="00C0378F" w:rsidP="004835B3">
            <w:pPr>
              <w:pStyle w:val="Heading3"/>
              <w:rPr>
                <w:lang w:val="en-US"/>
              </w:rPr>
            </w:pPr>
          </w:p>
          <w:p w14:paraId="68F0116A" w14:textId="77777777" w:rsidR="00C0378F" w:rsidRDefault="00C0378F" w:rsidP="004835B3">
            <w:pPr>
              <w:pStyle w:val="Heading3"/>
              <w:rPr>
                <w:lang w:val="en-US"/>
              </w:rPr>
            </w:pPr>
          </w:p>
          <w:p w14:paraId="0BE3C5D2" w14:textId="77777777" w:rsidR="00C0378F" w:rsidRDefault="00C0378F" w:rsidP="004835B3">
            <w:pPr>
              <w:pStyle w:val="Heading3"/>
              <w:rPr>
                <w:lang w:val="en-US"/>
              </w:rPr>
            </w:pPr>
          </w:p>
          <w:p w14:paraId="04653FC8" w14:textId="77777777" w:rsidR="00C0378F" w:rsidRDefault="00C0378F" w:rsidP="004835B3">
            <w:pPr>
              <w:pStyle w:val="Heading3"/>
              <w:rPr>
                <w:lang w:val="en-US"/>
              </w:rPr>
            </w:pPr>
          </w:p>
          <w:p w14:paraId="0210890E" w14:textId="77777777" w:rsidR="00C0378F" w:rsidRDefault="00C0378F" w:rsidP="004835B3">
            <w:pPr>
              <w:pStyle w:val="Heading3"/>
              <w:rPr>
                <w:lang w:val="en-US"/>
              </w:rPr>
            </w:pPr>
          </w:p>
          <w:p w14:paraId="2CCB7469" w14:textId="77777777" w:rsidR="00C0378F" w:rsidRDefault="00C0378F" w:rsidP="004835B3">
            <w:pPr>
              <w:pStyle w:val="Heading3"/>
              <w:rPr>
                <w:lang w:val="en-US"/>
              </w:rPr>
            </w:pPr>
          </w:p>
          <w:p w14:paraId="1DC1997B" w14:textId="77777777" w:rsidR="00C0378F" w:rsidRDefault="00C0378F" w:rsidP="004835B3">
            <w:pPr>
              <w:pStyle w:val="Heading3"/>
              <w:rPr>
                <w:lang w:val="en-US"/>
              </w:rPr>
            </w:pPr>
          </w:p>
          <w:p w14:paraId="0A35C599" w14:textId="77777777" w:rsidR="00C0378F" w:rsidRDefault="00C0378F" w:rsidP="004835B3">
            <w:pPr>
              <w:pStyle w:val="Heading3"/>
              <w:rPr>
                <w:lang w:val="en-US"/>
              </w:rPr>
            </w:pPr>
          </w:p>
          <w:p w14:paraId="11842EB8" w14:textId="77777777" w:rsidR="00685D98" w:rsidRDefault="00685D98" w:rsidP="00685D98">
            <w:pPr>
              <w:rPr>
                <w:lang w:val="en-US"/>
              </w:rPr>
            </w:pPr>
          </w:p>
          <w:p w14:paraId="3F735496" w14:textId="77777777" w:rsidR="00E6211A" w:rsidRDefault="00E6211A" w:rsidP="00685D98">
            <w:pPr>
              <w:rPr>
                <w:lang w:val="en-US"/>
              </w:rPr>
            </w:pPr>
          </w:p>
          <w:p w14:paraId="57348F58" w14:textId="77777777" w:rsidR="00E6211A" w:rsidRDefault="00E6211A" w:rsidP="00685D98">
            <w:pPr>
              <w:rPr>
                <w:lang w:val="en-US"/>
              </w:rPr>
            </w:pPr>
          </w:p>
          <w:p w14:paraId="497D8F79" w14:textId="77777777" w:rsidR="00E6211A" w:rsidRDefault="00E6211A" w:rsidP="00685D98">
            <w:pPr>
              <w:rPr>
                <w:lang w:val="en-US"/>
              </w:rPr>
            </w:pPr>
          </w:p>
          <w:p w14:paraId="251EE20F" w14:textId="77777777" w:rsidR="00E6211A" w:rsidRDefault="00E6211A" w:rsidP="00685D98">
            <w:pPr>
              <w:rPr>
                <w:lang w:val="en-US"/>
              </w:rPr>
            </w:pPr>
          </w:p>
          <w:p w14:paraId="3C9FF859" w14:textId="77777777" w:rsidR="00E6211A" w:rsidRDefault="00E6211A" w:rsidP="00685D98">
            <w:pPr>
              <w:rPr>
                <w:lang w:val="en-US"/>
              </w:rPr>
            </w:pPr>
          </w:p>
          <w:p w14:paraId="1417BE43" w14:textId="77777777" w:rsidR="00E6211A" w:rsidRDefault="00E6211A" w:rsidP="00685D98">
            <w:pPr>
              <w:rPr>
                <w:lang w:val="en-US"/>
              </w:rPr>
            </w:pPr>
          </w:p>
          <w:p w14:paraId="61AF02DF" w14:textId="77777777" w:rsidR="00E6211A" w:rsidRDefault="00E6211A" w:rsidP="00685D98">
            <w:pPr>
              <w:rPr>
                <w:lang w:val="en-US"/>
              </w:rPr>
            </w:pPr>
          </w:p>
          <w:p w14:paraId="42F30972" w14:textId="77777777" w:rsidR="00E6211A" w:rsidRDefault="00E6211A" w:rsidP="00685D98">
            <w:pPr>
              <w:rPr>
                <w:lang w:val="en-US"/>
              </w:rPr>
            </w:pPr>
          </w:p>
          <w:p w14:paraId="237049D9" w14:textId="77777777" w:rsidR="007D5FFC" w:rsidRDefault="007D5FFC" w:rsidP="00685D98">
            <w:pPr>
              <w:rPr>
                <w:lang w:val="en-US"/>
              </w:rPr>
            </w:pPr>
          </w:p>
          <w:p w14:paraId="62EF79D5" w14:textId="77777777" w:rsidR="007D5FFC" w:rsidRDefault="007D5FFC" w:rsidP="00685D98">
            <w:pPr>
              <w:rPr>
                <w:lang w:val="en-US"/>
              </w:rPr>
            </w:pPr>
          </w:p>
          <w:p w14:paraId="6375AB0B" w14:textId="77777777" w:rsidR="007D5FFC" w:rsidRDefault="007D5FFC" w:rsidP="00685D98">
            <w:pPr>
              <w:rPr>
                <w:lang w:val="en-US"/>
              </w:rPr>
            </w:pPr>
          </w:p>
          <w:p w14:paraId="273FCC1E" w14:textId="77777777" w:rsidR="007D5FFC" w:rsidRDefault="007D5FFC" w:rsidP="00685D98">
            <w:pPr>
              <w:rPr>
                <w:lang w:val="en-US"/>
              </w:rPr>
            </w:pPr>
          </w:p>
          <w:p w14:paraId="1D969FE3" w14:textId="77777777" w:rsidR="00E6211A" w:rsidRDefault="00E6211A" w:rsidP="00685D98">
            <w:pPr>
              <w:rPr>
                <w:lang w:val="en-US"/>
              </w:rPr>
            </w:pPr>
          </w:p>
          <w:p w14:paraId="502B7E3A" w14:textId="77777777" w:rsidR="00C0378F" w:rsidRDefault="00C0378F" w:rsidP="004835B3">
            <w:pPr>
              <w:pStyle w:val="Heading3"/>
              <w:rPr>
                <w:lang w:val="en-US"/>
              </w:rPr>
            </w:pPr>
          </w:p>
          <w:p w14:paraId="49A8B6AF" w14:textId="4677DCE3" w:rsidR="004835B3" w:rsidRPr="0057437A" w:rsidRDefault="004835B3" w:rsidP="004835B3">
            <w:pPr>
              <w:pStyle w:val="Heading3"/>
            </w:pPr>
            <w:r>
              <w:rPr>
                <w:lang w:val="en-US"/>
              </w:rPr>
              <w:lastRenderedPageBreak/>
              <w:t>Saturday</w:t>
            </w:r>
            <w:r w:rsidRPr="0057437A">
              <w:rPr>
                <w:lang w:val="en-US"/>
              </w:rPr>
              <w:t xml:space="preserve"> </w:t>
            </w:r>
            <w:r>
              <w:rPr>
                <w:lang w:val="en-US"/>
              </w:rPr>
              <w:t>6</w:t>
            </w:r>
            <w:r w:rsidRPr="0057437A">
              <w:rPr>
                <w:vertAlign w:val="superscript"/>
                <w:lang w:val="en-US"/>
              </w:rPr>
              <w:t>th</w:t>
            </w:r>
            <w:r w:rsidRPr="0057437A">
              <w:rPr>
                <w:lang w:val="en-US"/>
              </w:rPr>
              <w:t xml:space="preserve"> September</w:t>
            </w:r>
          </w:p>
        </w:tc>
      </w:tr>
      <w:tr w:rsidR="004835B3" w14:paraId="5C4D6CC3" w14:textId="77777777" w:rsidTr="004C5FD4">
        <w:trPr>
          <w:trHeight w:val="418"/>
        </w:trPr>
        <w:tc>
          <w:tcPr>
            <w:tcW w:w="1065" w:type="dxa"/>
          </w:tcPr>
          <w:p w14:paraId="4075A289" w14:textId="2E5F3D9A" w:rsidR="004835B3" w:rsidRPr="00B03F5B" w:rsidRDefault="004835B3" w:rsidP="004835B3">
            <w:pPr>
              <w:pStyle w:val="Heading5"/>
              <w:tabs>
                <w:tab w:val="left" w:pos="1400"/>
              </w:tabs>
              <w:ind w:left="0" w:firstLine="0"/>
              <w:rPr>
                <w:color w:val="509DC4" w:themeColor="text2"/>
                <w:sz w:val="18"/>
                <w:szCs w:val="18"/>
              </w:rPr>
            </w:pPr>
            <w:r w:rsidRPr="00B03F5B">
              <w:rPr>
                <w:color w:val="509DC4" w:themeColor="text2"/>
                <w:sz w:val="18"/>
                <w:szCs w:val="18"/>
              </w:rPr>
              <w:lastRenderedPageBreak/>
              <w:t>09.15</w:t>
            </w:r>
          </w:p>
        </w:tc>
        <w:tc>
          <w:tcPr>
            <w:tcW w:w="6595" w:type="dxa"/>
            <w:gridSpan w:val="3"/>
          </w:tcPr>
          <w:p w14:paraId="3D616430" w14:textId="70B63ED1" w:rsidR="004835B3" w:rsidRPr="0057437A" w:rsidRDefault="004835B3" w:rsidP="004835B3">
            <w:pPr>
              <w:pStyle w:val="Heading5"/>
              <w:tabs>
                <w:tab w:val="left" w:pos="1400"/>
              </w:tabs>
              <w:ind w:left="0" w:firstLine="0"/>
              <w:rPr>
                <w:sz w:val="18"/>
                <w:szCs w:val="18"/>
              </w:rPr>
            </w:pPr>
            <w:r w:rsidRPr="00B03F5B">
              <w:rPr>
                <w:color w:val="509DC4" w:themeColor="text2"/>
                <w:sz w:val="18"/>
                <w:szCs w:val="18"/>
              </w:rPr>
              <w:t>Refreshments</w:t>
            </w:r>
          </w:p>
        </w:tc>
      </w:tr>
      <w:tr w:rsidR="004835B3" w14:paraId="163B3D22" w14:textId="77777777" w:rsidTr="004C5FD4">
        <w:trPr>
          <w:trHeight w:val="250"/>
        </w:trPr>
        <w:tc>
          <w:tcPr>
            <w:tcW w:w="1065" w:type="dxa"/>
          </w:tcPr>
          <w:p w14:paraId="7A4C1714" w14:textId="5EB4FBAE"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10.00</w:t>
            </w:r>
          </w:p>
        </w:tc>
        <w:tc>
          <w:tcPr>
            <w:tcW w:w="2196" w:type="dxa"/>
          </w:tcPr>
          <w:p w14:paraId="541E58E5" w14:textId="62784756"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Opening Remarks</w:t>
            </w:r>
          </w:p>
        </w:tc>
        <w:tc>
          <w:tcPr>
            <w:tcW w:w="4399" w:type="dxa"/>
            <w:gridSpan w:val="2"/>
          </w:tcPr>
          <w:p w14:paraId="2B452222" w14:textId="77777777" w:rsidR="004835B3" w:rsidRPr="0057437A" w:rsidRDefault="004835B3" w:rsidP="004835B3">
            <w:pPr>
              <w:pStyle w:val="Heading5"/>
              <w:tabs>
                <w:tab w:val="left" w:pos="1400"/>
              </w:tabs>
              <w:ind w:left="0" w:firstLine="0"/>
              <w:rPr>
                <w:sz w:val="18"/>
                <w:szCs w:val="18"/>
              </w:rPr>
            </w:pPr>
          </w:p>
        </w:tc>
      </w:tr>
      <w:tr w:rsidR="0023798B" w14:paraId="7B81C6E1" w14:textId="77777777" w:rsidTr="004C5FD4">
        <w:trPr>
          <w:trHeight w:val="418"/>
        </w:trPr>
        <w:tc>
          <w:tcPr>
            <w:tcW w:w="1065" w:type="dxa"/>
          </w:tcPr>
          <w:p w14:paraId="24BC2089" w14:textId="77777777" w:rsidR="0023798B" w:rsidRPr="0057437A" w:rsidRDefault="0023798B" w:rsidP="0023798B">
            <w:pPr>
              <w:pStyle w:val="Heading5"/>
              <w:tabs>
                <w:tab w:val="left" w:pos="1400"/>
              </w:tabs>
              <w:ind w:left="0" w:firstLine="0"/>
              <w:rPr>
                <w:sz w:val="18"/>
                <w:szCs w:val="18"/>
              </w:rPr>
            </w:pPr>
          </w:p>
        </w:tc>
        <w:tc>
          <w:tcPr>
            <w:tcW w:w="2196" w:type="dxa"/>
          </w:tcPr>
          <w:p w14:paraId="6038F22C" w14:textId="2615ABEF" w:rsidR="0023798B" w:rsidRPr="0057437A" w:rsidRDefault="0023798B" w:rsidP="0023798B">
            <w:pPr>
              <w:pStyle w:val="Heading5"/>
              <w:tabs>
                <w:tab w:val="left" w:pos="1400"/>
              </w:tabs>
              <w:ind w:left="0" w:firstLine="0"/>
              <w:rPr>
                <w:sz w:val="18"/>
                <w:szCs w:val="18"/>
              </w:rPr>
            </w:pPr>
            <w:r>
              <w:rPr>
                <w:i/>
                <w:iCs/>
                <w:sz w:val="18"/>
                <w:szCs w:val="18"/>
              </w:rPr>
              <w:t>Graeme Keen KC</w:t>
            </w:r>
          </w:p>
        </w:tc>
        <w:tc>
          <w:tcPr>
            <w:tcW w:w="4399" w:type="dxa"/>
            <w:gridSpan w:val="2"/>
          </w:tcPr>
          <w:p w14:paraId="03AF69FD" w14:textId="2871AC38" w:rsidR="0023798B" w:rsidRPr="0057437A" w:rsidRDefault="0023798B" w:rsidP="0023798B">
            <w:pPr>
              <w:pStyle w:val="Heading5"/>
              <w:tabs>
                <w:tab w:val="left" w:pos="1400"/>
              </w:tabs>
              <w:ind w:left="0" w:firstLine="0"/>
              <w:rPr>
                <w:sz w:val="18"/>
                <w:szCs w:val="18"/>
              </w:rPr>
            </w:pPr>
            <w:r w:rsidRPr="00DD7D29">
              <w:rPr>
                <w:b w:val="0"/>
                <w:bCs/>
                <w:i/>
                <w:iCs/>
                <w:sz w:val="18"/>
                <w:szCs w:val="18"/>
              </w:rPr>
              <w:t>Barrister, Landmark Chambers</w:t>
            </w:r>
          </w:p>
        </w:tc>
      </w:tr>
      <w:tr w:rsidR="004835B3" w14:paraId="3B8AB9BA" w14:textId="77777777" w:rsidTr="004C5FD4">
        <w:trPr>
          <w:trHeight w:val="418"/>
        </w:trPr>
        <w:tc>
          <w:tcPr>
            <w:tcW w:w="1065" w:type="dxa"/>
          </w:tcPr>
          <w:p w14:paraId="5A992471" w14:textId="738BA928"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10.10</w:t>
            </w:r>
          </w:p>
        </w:tc>
        <w:tc>
          <w:tcPr>
            <w:tcW w:w="6595" w:type="dxa"/>
            <w:gridSpan w:val="3"/>
          </w:tcPr>
          <w:p w14:paraId="70FD2BEB" w14:textId="09353A7C"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Keynote Speech</w:t>
            </w:r>
            <w:r w:rsidR="0023798B">
              <w:rPr>
                <w:color w:val="509DC4" w:themeColor="text2"/>
                <w:sz w:val="18"/>
                <w:szCs w:val="18"/>
              </w:rPr>
              <w:t>: Public Health and the relationship with the deregulation of the planning system</w:t>
            </w:r>
          </w:p>
        </w:tc>
      </w:tr>
      <w:tr w:rsidR="004835B3" w14:paraId="7CA19560" w14:textId="77777777" w:rsidTr="004C5FD4">
        <w:trPr>
          <w:trHeight w:val="418"/>
        </w:trPr>
        <w:tc>
          <w:tcPr>
            <w:tcW w:w="1065" w:type="dxa"/>
          </w:tcPr>
          <w:p w14:paraId="0B975D0E" w14:textId="77777777" w:rsidR="004835B3" w:rsidRPr="0057437A" w:rsidRDefault="004835B3" w:rsidP="004835B3">
            <w:pPr>
              <w:pStyle w:val="Heading5"/>
              <w:tabs>
                <w:tab w:val="left" w:pos="1400"/>
              </w:tabs>
              <w:ind w:left="0" w:firstLine="0"/>
              <w:rPr>
                <w:sz w:val="18"/>
                <w:szCs w:val="18"/>
              </w:rPr>
            </w:pPr>
          </w:p>
        </w:tc>
        <w:tc>
          <w:tcPr>
            <w:tcW w:w="2196" w:type="dxa"/>
          </w:tcPr>
          <w:p w14:paraId="48D99EDA" w14:textId="01D9923C" w:rsidR="004835B3" w:rsidRPr="00ED667F" w:rsidRDefault="004835B3" w:rsidP="004835B3">
            <w:pPr>
              <w:pStyle w:val="Heading5"/>
              <w:tabs>
                <w:tab w:val="left" w:pos="1400"/>
              </w:tabs>
              <w:ind w:left="0" w:firstLine="0"/>
              <w:rPr>
                <w:i/>
                <w:iCs/>
                <w:sz w:val="18"/>
                <w:szCs w:val="18"/>
              </w:rPr>
            </w:pPr>
            <w:r w:rsidRPr="00ED667F">
              <w:rPr>
                <w:i/>
                <w:iCs/>
                <w:sz w:val="18"/>
                <w:szCs w:val="18"/>
              </w:rPr>
              <w:t>Professor Ben Clifford</w:t>
            </w:r>
          </w:p>
        </w:tc>
        <w:tc>
          <w:tcPr>
            <w:tcW w:w="4399" w:type="dxa"/>
            <w:gridSpan w:val="2"/>
          </w:tcPr>
          <w:p w14:paraId="5FAFF6F2" w14:textId="65E6C31C" w:rsidR="004835B3" w:rsidRPr="00ED667F" w:rsidRDefault="004835B3" w:rsidP="004835B3">
            <w:pPr>
              <w:pStyle w:val="Heading5"/>
              <w:tabs>
                <w:tab w:val="left" w:pos="1400"/>
              </w:tabs>
              <w:ind w:left="0" w:firstLine="0"/>
              <w:rPr>
                <w:b w:val="0"/>
                <w:bCs/>
                <w:i/>
                <w:iCs/>
                <w:sz w:val="18"/>
                <w:szCs w:val="18"/>
              </w:rPr>
            </w:pPr>
            <w:r w:rsidRPr="00ED667F">
              <w:rPr>
                <w:b w:val="0"/>
                <w:bCs/>
                <w:i/>
                <w:iCs/>
                <w:sz w:val="18"/>
                <w:szCs w:val="18"/>
              </w:rPr>
              <w:t>Professor of Spatial Planning and Governance, UCL</w:t>
            </w:r>
          </w:p>
        </w:tc>
      </w:tr>
      <w:tr w:rsidR="004835B3" w14:paraId="78D0E6F0" w14:textId="77777777" w:rsidTr="004C5FD4">
        <w:trPr>
          <w:trHeight w:val="418"/>
        </w:trPr>
        <w:tc>
          <w:tcPr>
            <w:tcW w:w="1065" w:type="dxa"/>
          </w:tcPr>
          <w:p w14:paraId="2474B676" w14:textId="724F7686"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10.30</w:t>
            </w:r>
          </w:p>
        </w:tc>
        <w:tc>
          <w:tcPr>
            <w:tcW w:w="6595" w:type="dxa"/>
            <w:gridSpan w:val="3"/>
          </w:tcPr>
          <w:p w14:paraId="7C10589D" w14:textId="77777777" w:rsidR="004835B3"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 xml:space="preserve">Legal </w:t>
            </w:r>
            <w:r w:rsidR="00353747">
              <w:rPr>
                <w:color w:val="509DC4" w:themeColor="text2"/>
                <w:sz w:val="18"/>
                <w:szCs w:val="18"/>
              </w:rPr>
              <w:t>Landmarks: Navigating the planning landscape through case law</w:t>
            </w:r>
          </w:p>
          <w:p w14:paraId="125F6A0C" w14:textId="77777777" w:rsidR="00353747" w:rsidRPr="00353747" w:rsidRDefault="00353747" w:rsidP="00353747">
            <w:pPr>
              <w:pStyle w:val="Heading5"/>
              <w:ind w:left="0" w:firstLine="0"/>
              <w:rPr>
                <w:b w:val="0"/>
                <w:bCs/>
                <w:sz w:val="18"/>
                <w:szCs w:val="18"/>
              </w:rPr>
            </w:pPr>
            <w:r w:rsidRPr="00353747">
              <w:rPr>
                <w:b w:val="0"/>
                <w:bCs/>
                <w:sz w:val="18"/>
                <w:szCs w:val="18"/>
              </w:rPr>
              <w:t>Join us for a concise and insightful session exploring key planning case law shaping today’s planning decisions. This session will highlight landmark rulings, recent judgments, and their practical implications for planners, developers, and decision-makers. Whether you're navigating appeals, drafting policies, or advising clients, this session will equip you with the legal context and confidence to make informed planning choices.</w:t>
            </w:r>
          </w:p>
          <w:p w14:paraId="1122A2EC" w14:textId="45FEF507" w:rsidR="00353747" w:rsidRPr="00353747" w:rsidRDefault="00353747" w:rsidP="00353747">
            <w:pPr>
              <w:pStyle w:val="EventText"/>
              <w:ind w:left="0"/>
            </w:pPr>
          </w:p>
        </w:tc>
      </w:tr>
      <w:tr w:rsidR="00DD7D29" w14:paraId="0A7A245B" w14:textId="77777777" w:rsidTr="004C5FD4">
        <w:trPr>
          <w:trHeight w:val="418"/>
        </w:trPr>
        <w:tc>
          <w:tcPr>
            <w:tcW w:w="1065" w:type="dxa"/>
          </w:tcPr>
          <w:p w14:paraId="57BD912E" w14:textId="77777777" w:rsidR="00DD7D29" w:rsidRPr="0057437A" w:rsidRDefault="00DD7D29" w:rsidP="004835B3">
            <w:pPr>
              <w:pStyle w:val="Heading5"/>
              <w:tabs>
                <w:tab w:val="left" w:pos="1400"/>
              </w:tabs>
              <w:ind w:left="0" w:firstLine="0"/>
              <w:rPr>
                <w:sz w:val="18"/>
                <w:szCs w:val="18"/>
              </w:rPr>
            </w:pPr>
          </w:p>
        </w:tc>
        <w:tc>
          <w:tcPr>
            <w:tcW w:w="2196" w:type="dxa"/>
          </w:tcPr>
          <w:p w14:paraId="79904704" w14:textId="53169F07" w:rsidR="00DD7D29" w:rsidRPr="00ED667F" w:rsidRDefault="00DD7D29" w:rsidP="004835B3">
            <w:pPr>
              <w:pStyle w:val="Heading5"/>
              <w:tabs>
                <w:tab w:val="left" w:pos="1400"/>
              </w:tabs>
              <w:ind w:left="0" w:firstLine="0"/>
              <w:rPr>
                <w:i/>
                <w:iCs/>
                <w:sz w:val="18"/>
                <w:szCs w:val="18"/>
              </w:rPr>
            </w:pPr>
            <w:r>
              <w:rPr>
                <w:i/>
                <w:iCs/>
                <w:sz w:val="18"/>
                <w:szCs w:val="18"/>
              </w:rPr>
              <w:t>Nick Grant</w:t>
            </w:r>
          </w:p>
        </w:tc>
        <w:tc>
          <w:tcPr>
            <w:tcW w:w="4399" w:type="dxa"/>
            <w:gridSpan w:val="2"/>
          </w:tcPr>
          <w:p w14:paraId="67C1A23E" w14:textId="1C5CFF8E" w:rsidR="00DD7D29" w:rsidRPr="00DD7D29" w:rsidRDefault="00DD7D29" w:rsidP="004835B3">
            <w:pPr>
              <w:pStyle w:val="Heading5"/>
              <w:tabs>
                <w:tab w:val="left" w:pos="1400"/>
              </w:tabs>
              <w:ind w:left="0" w:firstLine="0"/>
              <w:rPr>
                <w:b w:val="0"/>
                <w:bCs/>
                <w:i/>
                <w:iCs/>
                <w:sz w:val="18"/>
                <w:szCs w:val="18"/>
              </w:rPr>
            </w:pPr>
            <w:r w:rsidRPr="00DD7D29">
              <w:rPr>
                <w:b w:val="0"/>
                <w:bCs/>
                <w:i/>
                <w:iCs/>
                <w:sz w:val="18"/>
                <w:szCs w:val="18"/>
              </w:rPr>
              <w:t>Barrister, Landmark Chambers</w:t>
            </w:r>
          </w:p>
        </w:tc>
      </w:tr>
      <w:tr w:rsidR="00DD7D29" w14:paraId="4C70B9AB" w14:textId="77777777" w:rsidTr="004C5FD4">
        <w:trPr>
          <w:trHeight w:val="418"/>
        </w:trPr>
        <w:tc>
          <w:tcPr>
            <w:tcW w:w="1065" w:type="dxa"/>
          </w:tcPr>
          <w:p w14:paraId="1AE00FBA" w14:textId="77777777" w:rsidR="00DD7D29" w:rsidRPr="0057437A" w:rsidRDefault="00DD7D29" w:rsidP="004835B3">
            <w:pPr>
              <w:pStyle w:val="Heading5"/>
              <w:tabs>
                <w:tab w:val="left" w:pos="1400"/>
              </w:tabs>
              <w:ind w:left="0" w:firstLine="0"/>
              <w:rPr>
                <w:sz w:val="18"/>
                <w:szCs w:val="18"/>
              </w:rPr>
            </w:pPr>
          </w:p>
        </w:tc>
        <w:tc>
          <w:tcPr>
            <w:tcW w:w="2196" w:type="dxa"/>
          </w:tcPr>
          <w:p w14:paraId="20C81F26" w14:textId="71A71AEE" w:rsidR="00DD7D29" w:rsidRDefault="00DD7D29" w:rsidP="004835B3">
            <w:pPr>
              <w:pStyle w:val="Heading5"/>
              <w:tabs>
                <w:tab w:val="left" w:pos="1400"/>
              </w:tabs>
              <w:ind w:left="0" w:firstLine="0"/>
              <w:rPr>
                <w:i/>
                <w:iCs/>
                <w:sz w:val="18"/>
                <w:szCs w:val="18"/>
              </w:rPr>
            </w:pPr>
            <w:r>
              <w:rPr>
                <w:i/>
                <w:iCs/>
                <w:sz w:val="18"/>
                <w:szCs w:val="18"/>
              </w:rPr>
              <w:t>Graeme Keen KC</w:t>
            </w:r>
          </w:p>
        </w:tc>
        <w:tc>
          <w:tcPr>
            <w:tcW w:w="4399" w:type="dxa"/>
            <w:gridSpan w:val="2"/>
          </w:tcPr>
          <w:p w14:paraId="385FC0B5" w14:textId="361C4443" w:rsidR="00DD7D29" w:rsidRPr="00DD7D29" w:rsidRDefault="00DD7D29" w:rsidP="004835B3">
            <w:pPr>
              <w:pStyle w:val="Heading5"/>
              <w:tabs>
                <w:tab w:val="left" w:pos="1400"/>
              </w:tabs>
              <w:ind w:left="0" w:firstLine="0"/>
              <w:rPr>
                <w:b w:val="0"/>
                <w:bCs/>
                <w:i/>
                <w:iCs/>
                <w:sz w:val="18"/>
                <w:szCs w:val="18"/>
              </w:rPr>
            </w:pPr>
            <w:r w:rsidRPr="00DD7D29">
              <w:rPr>
                <w:b w:val="0"/>
                <w:bCs/>
                <w:i/>
                <w:iCs/>
                <w:sz w:val="18"/>
                <w:szCs w:val="18"/>
              </w:rPr>
              <w:t>Barrister, Landmark Chambers</w:t>
            </w:r>
          </w:p>
        </w:tc>
      </w:tr>
      <w:tr w:rsidR="00DD7D29" w14:paraId="5C8A8843" w14:textId="77777777" w:rsidTr="004C5FD4">
        <w:trPr>
          <w:trHeight w:val="418"/>
        </w:trPr>
        <w:tc>
          <w:tcPr>
            <w:tcW w:w="1065" w:type="dxa"/>
          </w:tcPr>
          <w:p w14:paraId="28A8D33D" w14:textId="77777777" w:rsidR="00DD7D29" w:rsidRPr="0057437A" w:rsidRDefault="00DD7D29" w:rsidP="004835B3">
            <w:pPr>
              <w:pStyle w:val="Heading5"/>
              <w:tabs>
                <w:tab w:val="left" w:pos="1400"/>
              </w:tabs>
              <w:ind w:left="0" w:firstLine="0"/>
              <w:rPr>
                <w:sz w:val="18"/>
                <w:szCs w:val="18"/>
              </w:rPr>
            </w:pPr>
          </w:p>
        </w:tc>
        <w:tc>
          <w:tcPr>
            <w:tcW w:w="6595" w:type="dxa"/>
            <w:gridSpan w:val="3"/>
          </w:tcPr>
          <w:p w14:paraId="2EF3DDA3" w14:textId="16BE172D" w:rsidR="00DD7D29" w:rsidRPr="00ED667F" w:rsidRDefault="00DD7D29" w:rsidP="004835B3">
            <w:pPr>
              <w:pStyle w:val="Heading5"/>
              <w:tabs>
                <w:tab w:val="left" w:pos="1400"/>
              </w:tabs>
              <w:ind w:left="0" w:firstLine="0"/>
              <w:rPr>
                <w:i/>
                <w:iCs/>
                <w:sz w:val="18"/>
                <w:szCs w:val="18"/>
              </w:rPr>
            </w:pPr>
            <w:r>
              <w:rPr>
                <w:i/>
                <w:iCs/>
                <w:sz w:val="18"/>
                <w:szCs w:val="18"/>
              </w:rPr>
              <w:t>Sponsored by Landmark Chambers</w:t>
            </w:r>
          </w:p>
        </w:tc>
      </w:tr>
      <w:tr w:rsidR="00DD7D29" w14:paraId="68AA7A71" w14:textId="77777777" w:rsidTr="004C5FD4">
        <w:trPr>
          <w:trHeight w:val="418"/>
        </w:trPr>
        <w:tc>
          <w:tcPr>
            <w:tcW w:w="1065" w:type="dxa"/>
          </w:tcPr>
          <w:p w14:paraId="14D20DC1" w14:textId="77777777" w:rsidR="00DD7D29" w:rsidRPr="0057437A" w:rsidRDefault="00DD7D29" w:rsidP="004835B3">
            <w:pPr>
              <w:pStyle w:val="Heading5"/>
              <w:tabs>
                <w:tab w:val="left" w:pos="1400"/>
              </w:tabs>
              <w:ind w:left="0" w:firstLine="0"/>
              <w:rPr>
                <w:sz w:val="18"/>
                <w:szCs w:val="18"/>
              </w:rPr>
            </w:pPr>
          </w:p>
        </w:tc>
        <w:tc>
          <w:tcPr>
            <w:tcW w:w="2196" w:type="dxa"/>
          </w:tcPr>
          <w:p w14:paraId="59666BC5" w14:textId="26562ADB" w:rsidR="00DD7D29" w:rsidRDefault="00DD7D29" w:rsidP="004835B3">
            <w:pPr>
              <w:pStyle w:val="Heading5"/>
              <w:tabs>
                <w:tab w:val="left" w:pos="1400"/>
              </w:tabs>
              <w:ind w:left="0" w:firstLine="0"/>
              <w:rPr>
                <w:i/>
                <w:iCs/>
                <w:sz w:val="18"/>
                <w:szCs w:val="18"/>
              </w:rPr>
            </w:pPr>
            <w:r>
              <w:rPr>
                <w:noProof/>
              </w:rPr>
              <w:drawing>
                <wp:anchor distT="0" distB="0" distL="114300" distR="114300" simplePos="0" relativeHeight="251660288" behindDoc="0" locked="0" layoutInCell="1" allowOverlap="1" wp14:anchorId="0271D746" wp14:editId="363F3289">
                  <wp:simplePos x="0" y="0"/>
                  <wp:positionH relativeFrom="column">
                    <wp:posOffset>-36830</wp:posOffset>
                  </wp:positionH>
                  <wp:positionV relativeFrom="paragraph">
                    <wp:posOffset>129540</wp:posOffset>
                  </wp:positionV>
                  <wp:extent cx="1227455" cy="450850"/>
                  <wp:effectExtent l="0" t="0" r="0" b="6350"/>
                  <wp:wrapSquare wrapText="bothSides"/>
                  <wp:docPr id="1929071154" name="Picture 1" descr="L500 | Landmark Chambers &gt; England | Legal 500 law firm profiles | Ran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500 | Landmark Chambers &gt; England | Legal 500 law firm profiles | Ranking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745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9" w:type="dxa"/>
            <w:gridSpan w:val="2"/>
          </w:tcPr>
          <w:p w14:paraId="4941496B" w14:textId="77777777" w:rsidR="00DD7D29" w:rsidRPr="00ED667F" w:rsidRDefault="00DD7D29" w:rsidP="004835B3">
            <w:pPr>
              <w:pStyle w:val="Heading5"/>
              <w:tabs>
                <w:tab w:val="left" w:pos="1400"/>
              </w:tabs>
              <w:ind w:left="0" w:firstLine="0"/>
              <w:rPr>
                <w:i/>
                <w:iCs/>
                <w:sz w:val="18"/>
                <w:szCs w:val="18"/>
              </w:rPr>
            </w:pPr>
          </w:p>
        </w:tc>
      </w:tr>
      <w:tr w:rsidR="004835B3" w14:paraId="16FC360D" w14:textId="77777777" w:rsidTr="004C5FD4">
        <w:trPr>
          <w:trHeight w:val="418"/>
        </w:trPr>
        <w:tc>
          <w:tcPr>
            <w:tcW w:w="1065" w:type="dxa"/>
          </w:tcPr>
          <w:p w14:paraId="15EEEBB5" w14:textId="7FDDD508" w:rsidR="004835B3" w:rsidRPr="0052707D" w:rsidRDefault="004835B3" w:rsidP="004835B3">
            <w:pPr>
              <w:pStyle w:val="Heading5"/>
              <w:tabs>
                <w:tab w:val="left" w:pos="1400"/>
              </w:tabs>
              <w:ind w:left="0" w:firstLine="0"/>
              <w:rPr>
                <w:color w:val="509DC4" w:themeColor="text2"/>
                <w:sz w:val="18"/>
                <w:szCs w:val="18"/>
              </w:rPr>
            </w:pPr>
            <w:r w:rsidRPr="0052707D">
              <w:rPr>
                <w:color w:val="509DC4" w:themeColor="text2"/>
                <w:sz w:val="18"/>
                <w:szCs w:val="18"/>
              </w:rPr>
              <w:t>11.30</w:t>
            </w:r>
          </w:p>
        </w:tc>
        <w:tc>
          <w:tcPr>
            <w:tcW w:w="6595" w:type="dxa"/>
            <w:gridSpan w:val="3"/>
          </w:tcPr>
          <w:p w14:paraId="54D1FDA3" w14:textId="29C43450" w:rsidR="004835B3" w:rsidRPr="0057437A" w:rsidRDefault="004835B3" w:rsidP="004835B3">
            <w:pPr>
              <w:pStyle w:val="Heading5"/>
              <w:tabs>
                <w:tab w:val="left" w:pos="1400"/>
              </w:tabs>
              <w:ind w:left="0" w:firstLine="0"/>
              <w:rPr>
                <w:sz w:val="18"/>
                <w:szCs w:val="18"/>
              </w:rPr>
            </w:pPr>
            <w:r w:rsidRPr="0052707D">
              <w:rPr>
                <w:color w:val="509DC4" w:themeColor="text2"/>
                <w:sz w:val="18"/>
                <w:szCs w:val="18"/>
              </w:rPr>
              <w:t>Networking Break</w:t>
            </w:r>
          </w:p>
        </w:tc>
      </w:tr>
      <w:tr w:rsidR="004835B3" w14:paraId="495A7A67" w14:textId="77777777" w:rsidTr="004C5FD4">
        <w:trPr>
          <w:trHeight w:val="418"/>
        </w:trPr>
        <w:tc>
          <w:tcPr>
            <w:tcW w:w="1065" w:type="dxa"/>
          </w:tcPr>
          <w:p w14:paraId="469079A6" w14:textId="682F928A"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12.00</w:t>
            </w:r>
          </w:p>
        </w:tc>
        <w:tc>
          <w:tcPr>
            <w:tcW w:w="6595" w:type="dxa"/>
            <w:gridSpan w:val="3"/>
          </w:tcPr>
          <w:p w14:paraId="674125F8" w14:textId="615BC770"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Breakout Options</w:t>
            </w:r>
            <w:r w:rsidR="00052DED">
              <w:rPr>
                <w:color w:val="509DC4" w:themeColor="text2"/>
                <w:sz w:val="18"/>
                <w:szCs w:val="18"/>
              </w:rPr>
              <w:t xml:space="preserve"> </w:t>
            </w:r>
          </w:p>
        </w:tc>
      </w:tr>
      <w:tr w:rsidR="004835B3" w14:paraId="6E69D566" w14:textId="77777777" w:rsidTr="004C5FD4">
        <w:trPr>
          <w:trHeight w:val="238"/>
        </w:trPr>
        <w:tc>
          <w:tcPr>
            <w:tcW w:w="1065" w:type="dxa"/>
          </w:tcPr>
          <w:p w14:paraId="497758C1" w14:textId="3F8F959B" w:rsidR="004835B3" w:rsidRPr="00ED667F" w:rsidRDefault="004835B3" w:rsidP="004835B3">
            <w:pPr>
              <w:pStyle w:val="Heading5"/>
              <w:numPr>
                <w:ilvl w:val="0"/>
                <w:numId w:val="16"/>
              </w:numPr>
              <w:tabs>
                <w:tab w:val="left" w:pos="1400"/>
              </w:tabs>
              <w:rPr>
                <w:color w:val="509DC4" w:themeColor="text2"/>
                <w:sz w:val="18"/>
                <w:szCs w:val="18"/>
              </w:rPr>
            </w:pPr>
          </w:p>
        </w:tc>
        <w:tc>
          <w:tcPr>
            <w:tcW w:w="6595" w:type="dxa"/>
            <w:gridSpan w:val="3"/>
          </w:tcPr>
          <w:p w14:paraId="21C06EDD" w14:textId="6A7798B2"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Infrastructure &amp; Health</w:t>
            </w:r>
          </w:p>
        </w:tc>
      </w:tr>
      <w:tr w:rsidR="004835B3" w14:paraId="61B52385" w14:textId="77777777" w:rsidTr="004C5FD4">
        <w:trPr>
          <w:trHeight w:val="418"/>
        </w:trPr>
        <w:tc>
          <w:tcPr>
            <w:tcW w:w="1065" w:type="dxa"/>
          </w:tcPr>
          <w:p w14:paraId="5FFF46B3" w14:textId="77777777" w:rsidR="004835B3" w:rsidRPr="0057437A" w:rsidRDefault="004835B3" w:rsidP="004835B3">
            <w:pPr>
              <w:pStyle w:val="Heading5"/>
              <w:tabs>
                <w:tab w:val="left" w:pos="1400"/>
              </w:tabs>
              <w:ind w:left="0" w:firstLine="0"/>
              <w:rPr>
                <w:sz w:val="18"/>
                <w:szCs w:val="18"/>
              </w:rPr>
            </w:pPr>
          </w:p>
        </w:tc>
        <w:tc>
          <w:tcPr>
            <w:tcW w:w="2196" w:type="dxa"/>
          </w:tcPr>
          <w:p w14:paraId="5F48376A" w14:textId="2B5B422F" w:rsidR="004835B3" w:rsidRPr="00ED667F" w:rsidRDefault="00093064" w:rsidP="004835B3">
            <w:pPr>
              <w:pStyle w:val="Heading5"/>
              <w:tabs>
                <w:tab w:val="left" w:pos="1400"/>
              </w:tabs>
              <w:ind w:left="0" w:firstLine="0"/>
              <w:rPr>
                <w:i/>
                <w:iCs/>
                <w:sz w:val="18"/>
                <w:szCs w:val="18"/>
              </w:rPr>
            </w:pPr>
            <w:r>
              <w:rPr>
                <w:i/>
                <w:iCs/>
                <w:sz w:val="18"/>
                <w:szCs w:val="18"/>
              </w:rPr>
              <w:t>Jenny</w:t>
            </w:r>
            <w:r w:rsidR="005005C1">
              <w:rPr>
                <w:i/>
                <w:iCs/>
                <w:sz w:val="18"/>
                <w:szCs w:val="18"/>
              </w:rPr>
              <w:t xml:space="preserve"> Dunwoody</w:t>
            </w:r>
          </w:p>
        </w:tc>
        <w:tc>
          <w:tcPr>
            <w:tcW w:w="4399" w:type="dxa"/>
            <w:gridSpan w:val="2"/>
          </w:tcPr>
          <w:p w14:paraId="7082B70B" w14:textId="570884FB" w:rsidR="004835B3" w:rsidRPr="005005C1" w:rsidRDefault="005005C1" w:rsidP="004835B3">
            <w:pPr>
              <w:pStyle w:val="Heading5"/>
              <w:tabs>
                <w:tab w:val="left" w:pos="1400"/>
              </w:tabs>
              <w:ind w:left="0" w:firstLine="0"/>
              <w:rPr>
                <w:b w:val="0"/>
                <w:bCs/>
                <w:i/>
                <w:iCs/>
                <w:sz w:val="18"/>
                <w:szCs w:val="18"/>
              </w:rPr>
            </w:pPr>
            <w:r w:rsidRPr="005005C1">
              <w:rPr>
                <w:b w:val="0"/>
                <w:bCs/>
                <w:i/>
                <w:iCs/>
                <w:sz w:val="18"/>
                <w:szCs w:val="18"/>
              </w:rPr>
              <w:t>Associate, Climate &amp; Sustainability Services, Arup</w:t>
            </w:r>
          </w:p>
        </w:tc>
      </w:tr>
      <w:tr w:rsidR="004835B3" w14:paraId="21DBC341" w14:textId="77777777" w:rsidTr="004C5FD4">
        <w:trPr>
          <w:trHeight w:val="418"/>
        </w:trPr>
        <w:tc>
          <w:tcPr>
            <w:tcW w:w="1065" w:type="dxa"/>
          </w:tcPr>
          <w:p w14:paraId="218862EC" w14:textId="4A8C9DAF" w:rsidR="004835B3" w:rsidRPr="00ED667F" w:rsidRDefault="004835B3" w:rsidP="004835B3">
            <w:pPr>
              <w:pStyle w:val="Heading5"/>
              <w:numPr>
                <w:ilvl w:val="0"/>
                <w:numId w:val="16"/>
              </w:numPr>
              <w:tabs>
                <w:tab w:val="left" w:pos="1400"/>
              </w:tabs>
              <w:rPr>
                <w:color w:val="509DC4" w:themeColor="text2"/>
                <w:sz w:val="18"/>
                <w:szCs w:val="18"/>
              </w:rPr>
            </w:pPr>
          </w:p>
        </w:tc>
        <w:tc>
          <w:tcPr>
            <w:tcW w:w="6595" w:type="dxa"/>
            <w:gridSpan w:val="3"/>
          </w:tcPr>
          <w:p w14:paraId="4D57F230" w14:textId="77777777" w:rsidR="004835B3" w:rsidRDefault="002F5191" w:rsidP="004835B3">
            <w:pPr>
              <w:pStyle w:val="Heading5"/>
              <w:tabs>
                <w:tab w:val="left" w:pos="1400"/>
              </w:tabs>
              <w:ind w:left="0" w:firstLine="0"/>
              <w:rPr>
                <w:color w:val="509DC4" w:themeColor="text2"/>
                <w:sz w:val="18"/>
                <w:szCs w:val="18"/>
              </w:rPr>
            </w:pPr>
            <w:r w:rsidRPr="002F5191">
              <w:rPr>
                <w:bCs/>
                <w:color w:val="509DC4" w:themeColor="text2"/>
                <w:sz w:val="18"/>
                <w:szCs w:val="18"/>
              </w:rPr>
              <w:t>Designing for Longevity: Planning Inclusive Communities for an Ageing Population</w:t>
            </w:r>
            <w:r w:rsidRPr="002F5191">
              <w:rPr>
                <w:color w:val="509DC4" w:themeColor="text2"/>
                <w:sz w:val="18"/>
                <w:szCs w:val="18"/>
              </w:rPr>
              <w:t> </w:t>
            </w:r>
          </w:p>
          <w:p w14:paraId="43E4213C" w14:textId="6E91225E" w:rsidR="00946449" w:rsidRPr="00946449" w:rsidRDefault="00946449" w:rsidP="00946449">
            <w:pPr>
              <w:pStyle w:val="Heading5"/>
              <w:ind w:left="0" w:firstLine="0"/>
              <w:rPr>
                <w:b w:val="0"/>
                <w:bCs/>
                <w:sz w:val="18"/>
                <w:szCs w:val="18"/>
              </w:rPr>
            </w:pPr>
            <w:r w:rsidRPr="00946449">
              <w:rPr>
                <w:b w:val="0"/>
                <w:bCs/>
                <w:sz w:val="18"/>
                <w:szCs w:val="18"/>
              </w:rPr>
              <w:t xml:space="preserve">As populations age, urban planners, policymakers, and designers face the urgent challenge of creating environments that support healthy, active, and connected lives for older adults. This session explores innovative approaches to age-friendly planning, including accessible housing, walkable neighbourhoods and inclusive public spaces. Drawing on case studies and emerging research, the presentation will highlight practical strategies for embedding ageing considerations into mainstream planning and ensuring that cities remain </w:t>
            </w:r>
            <w:r w:rsidR="00746C3F" w:rsidRPr="00946449">
              <w:rPr>
                <w:b w:val="0"/>
                <w:bCs/>
                <w:sz w:val="18"/>
                <w:szCs w:val="18"/>
              </w:rPr>
              <w:t>liveable</w:t>
            </w:r>
            <w:r w:rsidRPr="00946449">
              <w:rPr>
                <w:b w:val="0"/>
                <w:bCs/>
                <w:sz w:val="18"/>
                <w:szCs w:val="18"/>
              </w:rPr>
              <w:t xml:space="preserve"> for all generations.</w:t>
            </w:r>
          </w:p>
        </w:tc>
      </w:tr>
      <w:tr w:rsidR="004835B3" w14:paraId="5DE235B1" w14:textId="77777777" w:rsidTr="004C5FD4">
        <w:trPr>
          <w:trHeight w:val="418"/>
        </w:trPr>
        <w:tc>
          <w:tcPr>
            <w:tcW w:w="1065" w:type="dxa"/>
          </w:tcPr>
          <w:p w14:paraId="63774F2A" w14:textId="77777777" w:rsidR="004835B3" w:rsidRPr="0057437A" w:rsidRDefault="004835B3" w:rsidP="004835B3">
            <w:pPr>
              <w:pStyle w:val="Heading5"/>
              <w:tabs>
                <w:tab w:val="left" w:pos="1400"/>
              </w:tabs>
              <w:ind w:left="0" w:firstLine="0"/>
              <w:rPr>
                <w:sz w:val="18"/>
                <w:szCs w:val="18"/>
              </w:rPr>
            </w:pPr>
          </w:p>
        </w:tc>
        <w:tc>
          <w:tcPr>
            <w:tcW w:w="2196" w:type="dxa"/>
          </w:tcPr>
          <w:p w14:paraId="7324E19C" w14:textId="003916DE" w:rsidR="004835B3" w:rsidRPr="004C5FD4" w:rsidRDefault="004835B3" w:rsidP="004835B3">
            <w:pPr>
              <w:pStyle w:val="Heading5"/>
              <w:tabs>
                <w:tab w:val="left" w:pos="1400"/>
              </w:tabs>
              <w:ind w:left="0" w:firstLine="0"/>
              <w:rPr>
                <w:i/>
                <w:iCs/>
                <w:sz w:val="18"/>
                <w:szCs w:val="18"/>
              </w:rPr>
            </w:pPr>
            <w:r w:rsidRPr="004C5FD4">
              <w:rPr>
                <w:i/>
                <w:iCs/>
                <w:sz w:val="18"/>
                <w:szCs w:val="18"/>
              </w:rPr>
              <w:t>Professor Rose Gilroy</w:t>
            </w:r>
          </w:p>
        </w:tc>
        <w:tc>
          <w:tcPr>
            <w:tcW w:w="4399" w:type="dxa"/>
            <w:gridSpan w:val="2"/>
          </w:tcPr>
          <w:p w14:paraId="31BE8B63" w14:textId="67C020A1" w:rsidR="006F3840" w:rsidRPr="00353747" w:rsidRDefault="004835B3" w:rsidP="00353747">
            <w:pPr>
              <w:pStyle w:val="Heading5"/>
              <w:tabs>
                <w:tab w:val="left" w:pos="1400"/>
              </w:tabs>
              <w:ind w:left="0" w:firstLine="0"/>
              <w:rPr>
                <w:b w:val="0"/>
                <w:bCs/>
                <w:i/>
                <w:iCs/>
                <w:sz w:val="18"/>
                <w:szCs w:val="18"/>
              </w:rPr>
            </w:pPr>
            <w:r w:rsidRPr="004C5FD4">
              <w:rPr>
                <w:b w:val="0"/>
                <w:bCs/>
                <w:i/>
                <w:iCs/>
                <w:sz w:val="18"/>
                <w:szCs w:val="18"/>
              </w:rPr>
              <w:t>Professor of Ageing, Policy &amp; Planning, Newcastle University</w:t>
            </w:r>
          </w:p>
          <w:p w14:paraId="57D60944" w14:textId="77777777" w:rsidR="00FE5F7F" w:rsidRDefault="00FE5F7F" w:rsidP="00FE5F7F">
            <w:pPr>
              <w:pStyle w:val="EventText"/>
            </w:pPr>
          </w:p>
          <w:p w14:paraId="10D3B77D" w14:textId="77777777" w:rsidR="00FE5F7F" w:rsidRDefault="00FE5F7F" w:rsidP="00FE5F7F">
            <w:pPr>
              <w:pStyle w:val="Heading5"/>
            </w:pPr>
          </w:p>
          <w:p w14:paraId="30AA73F4" w14:textId="77777777" w:rsidR="00FE5F7F" w:rsidRDefault="00FE5F7F" w:rsidP="00AC606D">
            <w:pPr>
              <w:pStyle w:val="EventText"/>
              <w:ind w:left="0"/>
            </w:pPr>
          </w:p>
          <w:p w14:paraId="68F01854" w14:textId="050990EA" w:rsidR="00FE5F7F" w:rsidRPr="00FE5F7F" w:rsidRDefault="00FE5F7F" w:rsidP="00FE5F7F">
            <w:pPr>
              <w:pStyle w:val="Heading5"/>
            </w:pPr>
          </w:p>
        </w:tc>
      </w:tr>
      <w:tr w:rsidR="004835B3" w14:paraId="4957CE2F" w14:textId="77777777" w:rsidTr="004C5FD4">
        <w:trPr>
          <w:trHeight w:val="418"/>
        </w:trPr>
        <w:tc>
          <w:tcPr>
            <w:tcW w:w="1065" w:type="dxa"/>
          </w:tcPr>
          <w:p w14:paraId="20E99DAD" w14:textId="6EC4C65F" w:rsidR="004835B3" w:rsidRPr="00ED667F" w:rsidRDefault="004835B3" w:rsidP="004835B3">
            <w:pPr>
              <w:pStyle w:val="Heading5"/>
              <w:numPr>
                <w:ilvl w:val="0"/>
                <w:numId w:val="16"/>
              </w:numPr>
              <w:tabs>
                <w:tab w:val="left" w:pos="1400"/>
              </w:tabs>
              <w:rPr>
                <w:color w:val="509DC4" w:themeColor="text2"/>
                <w:sz w:val="18"/>
                <w:szCs w:val="18"/>
              </w:rPr>
            </w:pPr>
          </w:p>
        </w:tc>
        <w:tc>
          <w:tcPr>
            <w:tcW w:w="6595" w:type="dxa"/>
            <w:gridSpan w:val="3"/>
          </w:tcPr>
          <w:p w14:paraId="63F4FDFC" w14:textId="77777777" w:rsidR="004835B3" w:rsidRDefault="004835B3" w:rsidP="004835B3">
            <w:pPr>
              <w:pStyle w:val="Heading5"/>
              <w:tabs>
                <w:tab w:val="left" w:pos="1400"/>
              </w:tabs>
              <w:ind w:left="0" w:firstLine="0"/>
              <w:rPr>
                <w:color w:val="509DC4" w:themeColor="text2"/>
                <w:sz w:val="18"/>
                <w:szCs w:val="18"/>
              </w:rPr>
            </w:pPr>
            <w:r w:rsidRPr="00FE5F7F">
              <w:rPr>
                <w:color w:val="509DC4" w:themeColor="text2"/>
                <w:sz w:val="18"/>
                <w:szCs w:val="18"/>
              </w:rPr>
              <w:t>Sensory Built Environments – Interactive Workshop</w:t>
            </w:r>
          </w:p>
          <w:p w14:paraId="73DDE7F0" w14:textId="77777777" w:rsidR="00BD61FC" w:rsidRPr="00BD61FC" w:rsidRDefault="00BD61FC" w:rsidP="00BD61FC">
            <w:pPr>
              <w:pStyle w:val="EventText"/>
            </w:pPr>
          </w:p>
          <w:p w14:paraId="64AC2DC7" w14:textId="77777777" w:rsidR="00FE5F7F" w:rsidRPr="00FE5F7F" w:rsidRDefault="00FE5F7F" w:rsidP="00FE5F7F">
            <w:pPr>
              <w:pStyle w:val="EventText"/>
              <w:ind w:left="0"/>
              <w:rPr>
                <w:sz w:val="18"/>
                <w:szCs w:val="18"/>
              </w:rPr>
            </w:pPr>
            <w:r w:rsidRPr="00FE5F7F">
              <w:rPr>
                <w:sz w:val="18"/>
                <w:szCs w:val="18"/>
              </w:rPr>
              <w:t>Join us for an engaging and immersive workshop where we explore the often-overlooked role of sensory experiences in the built environment. In this interactive session, we’ll unpack how design choices affect how we feel, think, and interact with spaces and what this means for inclusive, healthy place-making.</w:t>
            </w:r>
          </w:p>
          <w:p w14:paraId="3C6527D3" w14:textId="77777777" w:rsidR="00FE5F7F" w:rsidRPr="00FE5F7F" w:rsidRDefault="00FE5F7F" w:rsidP="00FE5F7F">
            <w:pPr>
              <w:pStyle w:val="EventText"/>
              <w:ind w:left="0"/>
              <w:rPr>
                <w:sz w:val="18"/>
                <w:szCs w:val="18"/>
              </w:rPr>
            </w:pPr>
            <w:r w:rsidRPr="00FE5F7F">
              <w:rPr>
                <w:sz w:val="18"/>
                <w:szCs w:val="18"/>
              </w:rPr>
              <w:t>Expect to:</w:t>
            </w:r>
          </w:p>
          <w:p w14:paraId="0FB59F26" w14:textId="77777777" w:rsidR="00FE5F7F" w:rsidRPr="00FE5F7F" w:rsidRDefault="00FE5F7F" w:rsidP="00FE5F7F">
            <w:pPr>
              <w:pStyle w:val="EventText"/>
              <w:ind w:left="0"/>
              <w:rPr>
                <w:sz w:val="18"/>
                <w:szCs w:val="18"/>
              </w:rPr>
            </w:pPr>
            <w:r w:rsidRPr="00FE5F7F">
              <w:rPr>
                <w:sz w:val="18"/>
                <w:szCs w:val="18"/>
              </w:rPr>
              <w:t>•</w:t>
            </w:r>
            <w:r w:rsidRPr="00FE5F7F">
              <w:rPr>
                <w:sz w:val="18"/>
                <w:szCs w:val="18"/>
              </w:rPr>
              <w:tab/>
              <w:t>Learn the basics of sensory design and why it matters in planning.</w:t>
            </w:r>
          </w:p>
          <w:p w14:paraId="45A731F2" w14:textId="77777777" w:rsidR="00FE5F7F" w:rsidRPr="00FE5F7F" w:rsidRDefault="00FE5F7F" w:rsidP="00FE5F7F">
            <w:pPr>
              <w:pStyle w:val="EventText"/>
              <w:ind w:left="0"/>
              <w:rPr>
                <w:sz w:val="18"/>
                <w:szCs w:val="18"/>
              </w:rPr>
            </w:pPr>
            <w:r w:rsidRPr="00FE5F7F">
              <w:rPr>
                <w:sz w:val="18"/>
                <w:szCs w:val="18"/>
              </w:rPr>
              <w:t>•</w:t>
            </w:r>
            <w:r w:rsidRPr="00FE5F7F">
              <w:rPr>
                <w:sz w:val="18"/>
                <w:szCs w:val="18"/>
              </w:rPr>
              <w:tab/>
              <w:t>Participate in hands-on and reflective exercises to explore how light, sound, texture and layout affect wellbeing.</w:t>
            </w:r>
          </w:p>
          <w:p w14:paraId="3A33F325" w14:textId="77777777" w:rsidR="00FE5F7F" w:rsidRPr="00FE5F7F" w:rsidRDefault="00FE5F7F" w:rsidP="00FE5F7F">
            <w:pPr>
              <w:pStyle w:val="EventText"/>
              <w:ind w:left="0"/>
              <w:rPr>
                <w:sz w:val="18"/>
                <w:szCs w:val="18"/>
              </w:rPr>
            </w:pPr>
            <w:r w:rsidRPr="00FE5F7F">
              <w:rPr>
                <w:sz w:val="18"/>
                <w:szCs w:val="18"/>
              </w:rPr>
              <w:t>•</w:t>
            </w:r>
            <w:r w:rsidRPr="00FE5F7F">
              <w:rPr>
                <w:sz w:val="18"/>
                <w:szCs w:val="18"/>
              </w:rPr>
              <w:tab/>
              <w:t>Work collaboratively to rethink everyday spaces through a sensory-inclusive lens.</w:t>
            </w:r>
          </w:p>
          <w:p w14:paraId="7603B14C" w14:textId="77777777" w:rsidR="00FE5F7F" w:rsidRDefault="00FE5F7F" w:rsidP="00FE5F7F">
            <w:pPr>
              <w:pStyle w:val="EventText"/>
              <w:ind w:left="0"/>
              <w:rPr>
                <w:sz w:val="18"/>
                <w:szCs w:val="18"/>
              </w:rPr>
            </w:pPr>
            <w:r w:rsidRPr="00FE5F7F">
              <w:rPr>
                <w:sz w:val="18"/>
                <w:szCs w:val="18"/>
              </w:rPr>
              <w:t>•</w:t>
            </w:r>
            <w:r w:rsidRPr="00FE5F7F">
              <w:rPr>
                <w:sz w:val="18"/>
                <w:szCs w:val="18"/>
              </w:rPr>
              <w:tab/>
              <w:t>Walk away with practical tools to bring into your own practice — whether you're in policy, development, or design.</w:t>
            </w:r>
          </w:p>
          <w:p w14:paraId="28511279" w14:textId="77777777" w:rsidR="00FE5F7F" w:rsidRPr="00AC606D" w:rsidRDefault="00FE5F7F" w:rsidP="00FE5F7F">
            <w:pPr>
              <w:pStyle w:val="Heading5"/>
              <w:rPr>
                <w:sz w:val="18"/>
                <w:szCs w:val="18"/>
              </w:rPr>
            </w:pPr>
          </w:p>
          <w:p w14:paraId="276784A1" w14:textId="06B5AF2B" w:rsidR="00FE5F7F" w:rsidRPr="00FE5F7F" w:rsidRDefault="00FE5F7F" w:rsidP="00FE5F7F">
            <w:pPr>
              <w:pStyle w:val="EventText"/>
              <w:ind w:left="0"/>
              <w:rPr>
                <w:sz w:val="18"/>
                <w:szCs w:val="18"/>
              </w:rPr>
            </w:pPr>
            <w:r w:rsidRPr="00FE5F7F">
              <w:rPr>
                <w:sz w:val="18"/>
                <w:szCs w:val="18"/>
              </w:rPr>
              <w:t>This session is open to all planners, whether you're familiar with sensory design or completely new to it. Let’s reimagine places that work for everyone.</w:t>
            </w:r>
          </w:p>
        </w:tc>
      </w:tr>
      <w:tr w:rsidR="004835B3" w14:paraId="3AA3C4AE" w14:textId="77777777" w:rsidTr="004C5FD4">
        <w:trPr>
          <w:trHeight w:val="418"/>
        </w:trPr>
        <w:tc>
          <w:tcPr>
            <w:tcW w:w="1065" w:type="dxa"/>
          </w:tcPr>
          <w:p w14:paraId="6C707ACF" w14:textId="77777777" w:rsidR="004835B3" w:rsidRPr="0057437A" w:rsidRDefault="004835B3" w:rsidP="004835B3">
            <w:pPr>
              <w:pStyle w:val="Heading5"/>
              <w:tabs>
                <w:tab w:val="left" w:pos="1400"/>
              </w:tabs>
              <w:ind w:left="0" w:firstLine="0"/>
              <w:rPr>
                <w:sz w:val="18"/>
                <w:szCs w:val="18"/>
              </w:rPr>
            </w:pPr>
          </w:p>
        </w:tc>
        <w:tc>
          <w:tcPr>
            <w:tcW w:w="2196" w:type="dxa"/>
          </w:tcPr>
          <w:p w14:paraId="3224402D" w14:textId="2BEBC7C3" w:rsidR="004835B3" w:rsidRPr="00ED667F" w:rsidRDefault="004835B3" w:rsidP="004835B3">
            <w:pPr>
              <w:pStyle w:val="Heading5"/>
              <w:tabs>
                <w:tab w:val="left" w:pos="1400"/>
              </w:tabs>
              <w:ind w:left="0" w:firstLine="0"/>
              <w:rPr>
                <w:i/>
                <w:iCs/>
                <w:sz w:val="18"/>
                <w:szCs w:val="18"/>
              </w:rPr>
            </w:pPr>
            <w:r w:rsidRPr="00ED667F">
              <w:rPr>
                <w:i/>
                <w:iCs/>
                <w:sz w:val="18"/>
                <w:szCs w:val="18"/>
              </w:rPr>
              <w:t>Andie Čížková</w:t>
            </w:r>
          </w:p>
        </w:tc>
        <w:tc>
          <w:tcPr>
            <w:tcW w:w="4399" w:type="dxa"/>
            <w:gridSpan w:val="2"/>
          </w:tcPr>
          <w:p w14:paraId="33BED2A5" w14:textId="338BA1C0" w:rsidR="004835B3" w:rsidRPr="00ED667F" w:rsidRDefault="004835B3" w:rsidP="004835B3">
            <w:pPr>
              <w:pStyle w:val="Heading5"/>
              <w:tabs>
                <w:tab w:val="left" w:pos="1400"/>
              </w:tabs>
              <w:ind w:left="0" w:firstLine="0"/>
              <w:rPr>
                <w:b w:val="0"/>
                <w:bCs/>
                <w:i/>
                <w:iCs/>
                <w:sz w:val="18"/>
                <w:szCs w:val="18"/>
              </w:rPr>
            </w:pPr>
            <w:r w:rsidRPr="00ED667F">
              <w:rPr>
                <w:b w:val="0"/>
                <w:bCs/>
                <w:i/>
                <w:iCs/>
                <w:sz w:val="18"/>
                <w:szCs w:val="18"/>
              </w:rPr>
              <w:t>Senior Planner, Hyas Associates &amp; Co-Lead of the Neurodiversity in Planning Network</w:t>
            </w:r>
          </w:p>
        </w:tc>
      </w:tr>
      <w:tr w:rsidR="004835B3" w14:paraId="709B1DC6" w14:textId="77777777" w:rsidTr="004C5FD4">
        <w:trPr>
          <w:trHeight w:val="418"/>
        </w:trPr>
        <w:tc>
          <w:tcPr>
            <w:tcW w:w="1065" w:type="dxa"/>
          </w:tcPr>
          <w:p w14:paraId="1EDE0271" w14:textId="77777777" w:rsidR="004835B3" w:rsidRPr="0057437A" w:rsidRDefault="004835B3" w:rsidP="004835B3">
            <w:pPr>
              <w:pStyle w:val="Heading5"/>
              <w:tabs>
                <w:tab w:val="left" w:pos="1400"/>
              </w:tabs>
              <w:ind w:left="0" w:firstLine="0"/>
              <w:rPr>
                <w:sz w:val="18"/>
                <w:szCs w:val="18"/>
              </w:rPr>
            </w:pPr>
          </w:p>
        </w:tc>
        <w:tc>
          <w:tcPr>
            <w:tcW w:w="2196" w:type="dxa"/>
          </w:tcPr>
          <w:p w14:paraId="46107960" w14:textId="47197651" w:rsidR="004835B3" w:rsidRPr="00ED667F" w:rsidRDefault="004835B3" w:rsidP="004835B3">
            <w:pPr>
              <w:pStyle w:val="Heading5"/>
              <w:tabs>
                <w:tab w:val="left" w:pos="1400"/>
              </w:tabs>
              <w:ind w:left="0" w:firstLine="0"/>
              <w:rPr>
                <w:i/>
                <w:iCs/>
                <w:sz w:val="18"/>
                <w:szCs w:val="18"/>
              </w:rPr>
            </w:pPr>
            <w:r w:rsidRPr="00ED667F">
              <w:rPr>
                <w:i/>
                <w:iCs/>
                <w:sz w:val="18"/>
                <w:szCs w:val="18"/>
              </w:rPr>
              <w:t>Emily Tanzini-Hale</w:t>
            </w:r>
          </w:p>
        </w:tc>
        <w:tc>
          <w:tcPr>
            <w:tcW w:w="4399" w:type="dxa"/>
            <w:gridSpan w:val="2"/>
          </w:tcPr>
          <w:p w14:paraId="010D26EE" w14:textId="42C7012A" w:rsidR="004835B3" w:rsidRPr="00ED667F" w:rsidRDefault="004835B3" w:rsidP="004835B3">
            <w:pPr>
              <w:pStyle w:val="Heading5"/>
              <w:tabs>
                <w:tab w:val="left" w:pos="1400"/>
              </w:tabs>
              <w:ind w:left="0" w:firstLine="0"/>
              <w:rPr>
                <w:b w:val="0"/>
                <w:bCs/>
                <w:i/>
                <w:iCs/>
                <w:sz w:val="18"/>
                <w:szCs w:val="18"/>
              </w:rPr>
            </w:pPr>
            <w:r w:rsidRPr="00ED667F">
              <w:rPr>
                <w:b w:val="0"/>
                <w:bCs/>
                <w:i/>
                <w:iCs/>
                <w:sz w:val="18"/>
                <w:szCs w:val="18"/>
              </w:rPr>
              <w:t>Graduate Planner, WEA Planning</w:t>
            </w:r>
          </w:p>
        </w:tc>
      </w:tr>
      <w:tr w:rsidR="004835B3" w14:paraId="4C91B020" w14:textId="77777777" w:rsidTr="004C5FD4">
        <w:trPr>
          <w:trHeight w:val="418"/>
        </w:trPr>
        <w:tc>
          <w:tcPr>
            <w:tcW w:w="1065" w:type="dxa"/>
          </w:tcPr>
          <w:p w14:paraId="5393D9F2" w14:textId="77777777" w:rsidR="004835B3" w:rsidRPr="0057437A" w:rsidRDefault="004835B3" w:rsidP="004835B3">
            <w:pPr>
              <w:pStyle w:val="Heading5"/>
              <w:tabs>
                <w:tab w:val="left" w:pos="1400"/>
              </w:tabs>
              <w:ind w:left="0" w:firstLine="0"/>
              <w:rPr>
                <w:sz w:val="18"/>
                <w:szCs w:val="18"/>
              </w:rPr>
            </w:pPr>
          </w:p>
        </w:tc>
        <w:tc>
          <w:tcPr>
            <w:tcW w:w="2196" w:type="dxa"/>
          </w:tcPr>
          <w:p w14:paraId="6A1D0C4D" w14:textId="3070E4E8" w:rsidR="004835B3" w:rsidRPr="00ED667F" w:rsidRDefault="004C5FD4" w:rsidP="004835B3">
            <w:pPr>
              <w:pStyle w:val="Heading5"/>
              <w:tabs>
                <w:tab w:val="left" w:pos="1400"/>
              </w:tabs>
              <w:ind w:left="0" w:firstLine="0"/>
              <w:rPr>
                <w:i/>
                <w:iCs/>
                <w:sz w:val="18"/>
                <w:szCs w:val="18"/>
              </w:rPr>
            </w:pPr>
            <w:r>
              <w:rPr>
                <w:i/>
                <w:iCs/>
                <w:sz w:val="18"/>
                <w:szCs w:val="18"/>
              </w:rPr>
              <w:t>Jenny Offord</w:t>
            </w:r>
          </w:p>
        </w:tc>
        <w:tc>
          <w:tcPr>
            <w:tcW w:w="4399" w:type="dxa"/>
            <w:gridSpan w:val="2"/>
          </w:tcPr>
          <w:p w14:paraId="776DDBAF" w14:textId="1AE49FC4" w:rsidR="004835B3" w:rsidRPr="00ED667F" w:rsidRDefault="004C5FD4" w:rsidP="004835B3">
            <w:pPr>
              <w:pStyle w:val="Heading5"/>
              <w:tabs>
                <w:tab w:val="left" w:pos="1400"/>
              </w:tabs>
              <w:ind w:left="0" w:firstLine="0"/>
              <w:rPr>
                <w:b w:val="0"/>
                <w:bCs/>
                <w:i/>
                <w:iCs/>
                <w:sz w:val="18"/>
                <w:szCs w:val="18"/>
              </w:rPr>
            </w:pPr>
            <w:r>
              <w:rPr>
                <w:b w:val="0"/>
                <w:bCs/>
                <w:i/>
                <w:iCs/>
                <w:sz w:val="18"/>
                <w:szCs w:val="18"/>
              </w:rPr>
              <w:t>Head of Meridian Water Regeneration, Enfield Council</w:t>
            </w:r>
          </w:p>
        </w:tc>
      </w:tr>
      <w:tr w:rsidR="004835B3" w14:paraId="60623335" w14:textId="77777777" w:rsidTr="004C5FD4">
        <w:trPr>
          <w:trHeight w:val="418"/>
        </w:trPr>
        <w:tc>
          <w:tcPr>
            <w:tcW w:w="1065" w:type="dxa"/>
          </w:tcPr>
          <w:p w14:paraId="7165222A" w14:textId="6E29608F" w:rsidR="004835B3" w:rsidRPr="00ED667F" w:rsidRDefault="004835B3" w:rsidP="004835B3">
            <w:pPr>
              <w:pStyle w:val="Heading5"/>
              <w:numPr>
                <w:ilvl w:val="0"/>
                <w:numId w:val="16"/>
              </w:numPr>
              <w:tabs>
                <w:tab w:val="left" w:pos="1400"/>
              </w:tabs>
              <w:rPr>
                <w:color w:val="509DC4" w:themeColor="text2"/>
                <w:sz w:val="18"/>
                <w:szCs w:val="18"/>
              </w:rPr>
            </w:pPr>
          </w:p>
        </w:tc>
        <w:tc>
          <w:tcPr>
            <w:tcW w:w="6595" w:type="dxa"/>
            <w:gridSpan w:val="3"/>
          </w:tcPr>
          <w:p w14:paraId="710A4DC5" w14:textId="77777777" w:rsidR="004835B3" w:rsidRDefault="00B43DA4" w:rsidP="004835B3">
            <w:pPr>
              <w:pStyle w:val="Heading5"/>
              <w:tabs>
                <w:tab w:val="left" w:pos="1400"/>
              </w:tabs>
              <w:ind w:left="0" w:firstLine="0"/>
              <w:rPr>
                <w:color w:val="509DC4" w:themeColor="text2"/>
                <w:sz w:val="18"/>
                <w:szCs w:val="18"/>
              </w:rPr>
            </w:pPr>
            <w:r w:rsidRPr="00B43DA4">
              <w:rPr>
                <w:color w:val="509DC4" w:themeColor="text2"/>
                <w:sz w:val="18"/>
                <w:szCs w:val="18"/>
              </w:rPr>
              <w:t>Growing up Well: Planning Healthy Places for Childre</w:t>
            </w:r>
            <w:r>
              <w:rPr>
                <w:color w:val="509DC4" w:themeColor="text2"/>
                <w:sz w:val="18"/>
                <w:szCs w:val="18"/>
              </w:rPr>
              <w:t>n</w:t>
            </w:r>
          </w:p>
          <w:p w14:paraId="5FB5E6C0" w14:textId="50A93FC2" w:rsidR="00C75908" w:rsidRPr="00C75908" w:rsidRDefault="00C75908" w:rsidP="00C75908">
            <w:pPr>
              <w:pStyle w:val="Heading5"/>
              <w:ind w:left="0" w:firstLine="0"/>
              <w:rPr>
                <w:b w:val="0"/>
                <w:bCs/>
                <w:sz w:val="18"/>
                <w:szCs w:val="18"/>
              </w:rPr>
            </w:pPr>
            <w:r w:rsidRPr="00C75908">
              <w:rPr>
                <w:b w:val="0"/>
                <w:bCs/>
                <w:sz w:val="18"/>
                <w:szCs w:val="18"/>
              </w:rPr>
              <w:t xml:space="preserve">This panel brings together experts in urban planning &amp; placemaking to explore how the built environment shapes the health and well-being of children. From access to green spaces and safe routes to school, to air quality and inclusive play areas, the session will examine how thoughtful planning can support healthy childhoods and reduce health inequalities. </w:t>
            </w:r>
            <w:proofErr w:type="spellStart"/>
            <w:r w:rsidRPr="00C75908">
              <w:rPr>
                <w:b w:val="0"/>
                <w:bCs/>
                <w:sz w:val="18"/>
                <w:szCs w:val="18"/>
              </w:rPr>
              <w:t>Panelists</w:t>
            </w:r>
            <w:proofErr w:type="spellEnd"/>
            <w:r w:rsidRPr="00C75908">
              <w:rPr>
                <w:b w:val="0"/>
                <w:bCs/>
                <w:sz w:val="18"/>
                <w:szCs w:val="18"/>
              </w:rPr>
              <w:t xml:space="preserve"> will share case studies, policy insights, and practical strategies for designing cities that prioritise children’s needs—ensuring that young people can thrive in every neighbourhood.</w:t>
            </w:r>
          </w:p>
        </w:tc>
      </w:tr>
      <w:tr w:rsidR="004C5FD4" w14:paraId="06272D07" w14:textId="77777777" w:rsidTr="004C5FD4">
        <w:trPr>
          <w:trHeight w:val="418"/>
        </w:trPr>
        <w:tc>
          <w:tcPr>
            <w:tcW w:w="1065" w:type="dxa"/>
          </w:tcPr>
          <w:p w14:paraId="685260A6" w14:textId="77777777" w:rsidR="004C5FD4" w:rsidRPr="0057437A" w:rsidRDefault="004C5FD4" w:rsidP="004835B3">
            <w:pPr>
              <w:pStyle w:val="Heading5"/>
              <w:tabs>
                <w:tab w:val="left" w:pos="1400"/>
              </w:tabs>
              <w:ind w:left="0" w:firstLine="0"/>
              <w:rPr>
                <w:sz w:val="18"/>
                <w:szCs w:val="18"/>
              </w:rPr>
            </w:pPr>
          </w:p>
        </w:tc>
        <w:tc>
          <w:tcPr>
            <w:tcW w:w="2196" w:type="dxa"/>
          </w:tcPr>
          <w:p w14:paraId="6EAD7738" w14:textId="073470C9" w:rsidR="004C5FD4" w:rsidRPr="00ED667F" w:rsidRDefault="004C5FD4" w:rsidP="004835B3">
            <w:pPr>
              <w:pStyle w:val="Heading5"/>
              <w:tabs>
                <w:tab w:val="left" w:pos="1400"/>
              </w:tabs>
              <w:ind w:left="0" w:firstLine="0"/>
              <w:rPr>
                <w:i/>
                <w:iCs/>
                <w:sz w:val="18"/>
                <w:szCs w:val="18"/>
              </w:rPr>
            </w:pPr>
            <w:r>
              <w:rPr>
                <w:i/>
                <w:iCs/>
                <w:sz w:val="18"/>
                <w:szCs w:val="18"/>
              </w:rPr>
              <w:t>Sherin Francis</w:t>
            </w:r>
          </w:p>
        </w:tc>
        <w:tc>
          <w:tcPr>
            <w:tcW w:w="4399" w:type="dxa"/>
            <w:gridSpan w:val="2"/>
          </w:tcPr>
          <w:p w14:paraId="6CFB7793" w14:textId="4F2472E1" w:rsidR="004C5FD4" w:rsidRPr="004C5FD4" w:rsidRDefault="004C5FD4" w:rsidP="004835B3">
            <w:pPr>
              <w:pStyle w:val="Heading5"/>
              <w:tabs>
                <w:tab w:val="left" w:pos="1400"/>
              </w:tabs>
              <w:ind w:left="0" w:firstLine="0"/>
              <w:rPr>
                <w:b w:val="0"/>
                <w:bCs/>
                <w:i/>
                <w:iCs/>
                <w:sz w:val="18"/>
                <w:szCs w:val="18"/>
              </w:rPr>
            </w:pPr>
            <w:r>
              <w:rPr>
                <w:b w:val="0"/>
                <w:bCs/>
                <w:i/>
                <w:iCs/>
                <w:sz w:val="18"/>
                <w:szCs w:val="18"/>
              </w:rPr>
              <w:t>Associate Director, Jacobs</w:t>
            </w:r>
          </w:p>
        </w:tc>
      </w:tr>
      <w:tr w:rsidR="004C5FD4" w14:paraId="3C45C510" w14:textId="77777777" w:rsidTr="004C5FD4">
        <w:trPr>
          <w:trHeight w:val="418"/>
        </w:trPr>
        <w:tc>
          <w:tcPr>
            <w:tcW w:w="1065" w:type="dxa"/>
          </w:tcPr>
          <w:p w14:paraId="6FCD140C" w14:textId="77777777" w:rsidR="004C5FD4" w:rsidRPr="0057437A" w:rsidRDefault="004C5FD4" w:rsidP="004835B3">
            <w:pPr>
              <w:pStyle w:val="Heading5"/>
              <w:tabs>
                <w:tab w:val="left" w:pos="1400"/>
              </w:tabs>
              <w:ind w:left="0" w:firstLine="0"/>
              <w:rPr>
                <w:sz w:val="18"/>
                <w:szCs w:val="18"/>
              </w:rPr>
            </w:pPr>
          </w:p>
        </w:tc>
        <w:tc>
          <w:tcPr>
            <w:tcW w:w="2196" w:type="dxa"/>
          </w:tcPr>
          <w:p w14:paraId="6103999A" w14:textId="145199A9" w:rsidR="004C5FD4" w:rsidRPr="00ED667F" w:rsidRDefault="004C5FD4" w:rsidP="004835B3">
            <w:pPr>
              <w:pStyle w:val="Heading5"/>
              <w:tabs>
                <w:tab w:val="left" w:pos="1400"/>
              </w:tabs>
              <w:ind w:left="0" w:firstLine="0"/>
              <w:rPr>
                <w:i/>
                <w:iCs/>
                <w:sz w:val="18"/>
                <w:szCs w:val="18"/>
              </w:rPr>
            </w:pPr>
            <w:r>
              <w:rPr>
                <w:i/>
                <w:iCs/>
                <w:sz w:val="18"/>
                <w:szCs w:val="18"/>
              </w:rPr>
              <w:t xml:space="preserve">Hashi Mohamed </w:t>
            </w:r>
          </w:p>
        </w:tc>
        <w:tc>
          <w:tcPr>
            <w:tcW w:w="4399" w:type="dxa"/>
            <w:gridSpan w:val="2"/>
          </w:tcPr>
          <w:p w14:paraId="298707DF" w14:textId="2B9012B4" w:rsidR="004C5FD4" w:rsidRPr="001116F1" w:rsidRDefault="001116F1" w:rsidP="004835B3">
            <w:pPr>
              <w:pStyle w:val="Heading5"/>
              <w:tabs>
                <w:tab w:val="left" w:pos="1400"/>
              </w:tabs>
              <w:ind w:left="0" w:firstLine="0"/>
              <w:rPr>
                <w:b w:val="0"/>
                <w:bCs/>
                <w:i/>
                <w:iCs/>
                <w:sz w:val="18"/>
                <w:szCs w:val="18"/>
              </w:rPr>
            </w:pPr>
            <w:r>
              <w:rPr>
                <w:b w:val="0"/>
                <w:bCs/>
                <w:i/>
                <w:iCs/>
                <w:sz w:val="18"/>
                <w:szCs w:val="18"/>
              </w:rPr>
              <w:t>Barrister, Landmark Chambers</w:t>
            </w:r>
          </w:p>
        </w:tc>
      </w:tr>
      <w:tr w:rsidR="004C5FD4" w14:paraId="5547E2C3" w14:textId="77777777" w:rsidTr="004C5FD4">
        <w:trPr>
          <w:trHeight w:val="418"/>
        </w:trPr>
        <w:tc>
          <w:tcPr>
            <w:tcW w:w="1065" w:type="dxa"/>
          </w:tcPr>
          <w:p w14:paraId="3BAD7DA9" w14:textId="77777777" w:rsidR="004C5FD4" w:rsidRPr="0057437A" w:rsidRDefault="004C5FD4" w:rsidP="004835B3">
            <w:pPr>
              <w:pStyle w:val="Heading5"/>
              <w:tabs>
                <w:tab w:val="left" w:pos="1400"/>
              </w:tabs>
              <w:ind w:left="0" w:firstLine="0"/>
              <w:rPr>
                <w:sz w:val="18"/>
                <w:szCs w:val="18"/>
              </w:rPr>
            </w:pPr>
          </w:p>
        </w:tc>
        <w:tc>
          <w:tcPr>
            <w:tcW w:w="6595" w:type="dxa"/>
            <w:gridSpan w:val="3"/>
          </w:tcPr>
          <w:p w14:paraId="7F1F814C" w14:textId="77777777" w:rsidR="004C5FD4" w:rsidRDefault="004C5FD4" w:rsidP="004835B3">
            <w:pPr>
              <w:pStyle w:val="Heading5"/>
              <w:tabs>
                <w:tab w:val="left" w:pos="1400"/>
              </w:tabs>
              <w:ind w:left="0" w:firstLine="0"/>
              <w:rPr>
                <w:i/>
                <w:iCs/>
                <w:sz w:val="18"/>
                <w:szCs w:val="18"/>
              </w:rPr>
            </w:pPr>
            <w:r w:rsidRPr="004C5FD4">
              <w:rPr>
                <w:i/>
                <w:iCs/>
                <w:sz w:val="18"/>
                <w:szCs w:val="18"/>
              </w:rPr>
              <w:t>Further Speakers TBA</w:t>
            </w:r>
          </w:p>
          <w:p w14:paraId="08063C9F" w14:textId="77777777" w:rsidR="00B84411" w:rsidRDefault="00B84411" w:rsidP="00B84411">
            <w:pPr>
              <w:pStyle w:val="EventText"/>
            </w:pPr>
          </w:p>
          <w:p w14:paraId="0D93687A" w14:textId="77777777" w:rsidR="00B84411" w:rsidRDefault="00B84411" w:rsidP="00B84411">
            <w:pPr>
              <w:pStyle w:val="Heading5"/>
            </w:pPr>
          </w:p>
          <w:p w14:paraId="2139518B" w14:textId="77777777" w:rsidR="00B84411" w:rsidRDefault="00B84411" w:rsidP="00B84411">
            <w:pPr>
              <w:pStyle w:val="EventText"/>
            </w:pPr>
          </w:p>
          <w:p w14:paraId="4B620AA3" w14:textId="77777777" w:rsidR="00B84411" w:rsidRDefault="00B84411" w:rsidP="00B84411">
            <w:pPr>
              <w:pStyle w:val="Heading5"/>
            </w:pPr>
          </w:p>
          <w:p w14:paraId="0ACCA9BD" w14:textId="77777777" w:rsidR="00B84411" w:rsidRDefault="00B84411" w:rsidP="00B84411">
            <w:pPr>
              <w:pStyle w:val="EventText"/>
            </w:pPr>
          </w:p>
          <w:p w14:paraId="3CA8D47D" w14:textId="14B4D576" w:rsidR="00B84411" w:rsidRDefault="00B84411" w:rsidP="00B84411">
            <w:pPr>
              <w:pStyle w:val="Heading5"/>
            </w:pPr>
          </w:p>
          <w:p w14:paraId="290534F3" w14:textId="77777777" w:rsidR="00B84411" w:rsidRDefault="00B84411" w:rsidP="00B84411">
            <w:pPr>
              <w:pStyle w:val="EventText"/>
            </w:pPr>
          </w:p>
          <w:p w14:paraId="20C30407" w14:textId="77777777" w:rsidR="00B84411" w:rsidRDefault="00B84411" w:rsidP="00B84411">
            <w:pPr>
              <w:pStyle w:val="Heading5"/>
            </w:pPr>
          </w:p>
          <w:p w14:paraId="2917300F" w14:textId="77777777" w:rsidR="00B84411" w:rsidRDefault="00B84411" w:rsidP="00B84411">
            <w:pPr>
              <w:pStyle w:val="EventText"/>
            </w:pPr>
          </w:p>
          <w:p w14:paraId="5BEC5036" w14:textId="77777777" w:rsidR="00B84411" w:rsidRDefault="00B84411" w:rsidP="00B84411">
            <w:pPr>
              <w:pStyle w:val="Heading5"/>
            </w:pPr>
          </w:p>
          <w:p w14:paraId="09BA908B" w14:textId="37F2A4A5" w:rsidR="00C75908" w:rsidRPr="00C75908" w:rsidRDefault="00C75908" w:rsidP="00D80C2C">
            <w:pPr>
              <w:pStyle w:val="EventText"/>
              <w:ind w:left="0"/>
            </w:pPr>
          </w:p>
        </w:tc>
      </w:tr>
      <w:tr w:rsidR="004835B3" w14:paraId="1AB2DCE8" w14:textId="77777777" w:rsidTr="004C5FD4">
        <w:trPr>
          <w:trHeight w:val="418"/>
        </w:trPr>
        <w:tc>
          <w:tcPr>
            <w:tcW w:w="1065" w:type="dxa"/>
          </w:tcPr>
          <w:p w14:paraId="7DB2EED7" w14:textId="297DC160" w:rsidR="004835B3" w:rsidRPr="00ED667F" w:rsidRDefault="004835B3" w:rsidP="004835B3">
            <w:pPr>
              <w:pStyle w:val="Heading5"/>
              <w:numPr>
                <w:ilvl w:val="0"/>
                <w:numId w:val="16"/>
              </w:numPr>
              <w:tabs>
                <w:tab w:val="left" w:pos="1400"/>
              </w:tabs>
              <w:rPr>
                <w:color w:val="509DC4" w:themeColor="text2"/>
                <w:sz w:val="18"/>
                <w:szCs w:val="18"/>
              </w:rPr>
            </w:pPr>
          </w:p>
        </w:tc>
        <w:tc>
          <w:tcPr>
            <w:tcW w:w="6595" w:type="dxa"/>
            <w:gridSpan w:val="3"/>
          </w:tcPr>
          <w:p w14:paraId="61548D16" w14:textId="77777777" w:rsidR="004835B3"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H</w:t>
            </w:r>
            <w:r w:rsidR="001116F1">
              <w:rPr>
                <w:color w:val="509DC4" w:themeColor="text2"/>
                <w:sz w:val="18"/>
                <w:szCs w:val="18"/>
              </w:rPr>
              <w:t>ousing, Climate Change and Health Equity</w:t>
            </w:r>
          </w:p>
          <w:p w14:paraId="0F8FCCDC" w14:textId="2BC1F0FB" w:rsidR="00C75908" w:rsidRPr="00C75908" w:rsidRDefault="00C75908" w:rsidP="00C75908">
            <w:pPr>
              <w:pStyle w:val="Heading5"/>
              <w:ind w:left="0" w:firstLine="0"/>
              <w:rPr>
                <w:b w:val="0"/>
                <w:bCs/>
                <w:sz w:val="18"/>
                <w:szCs w:val="18"/>
              </w:rPr>
            </w:pPr>
            <w:r w:rsidRPr="00C75908">
              <w:rPr>
                <w:b w:val="0"/>
                <w:bCs/>
                <w:sz w:val="18"/>
                <w:szCs w:val="18"/>
              </w:rPr>
              <w:t>The impact of climate change on physical and mental health are well documented. Are our homes doing enough to keep us safe from climate related ill health? And how do you weigh up decisions during the planning process to meet both climate and health objectives? Drawing on findings from the Health &amp; Housing Impact Network, this interactive session will provide best practice examples and draw out tensions and trade-offs that need to be addressed to make sure our homes promote wellbeing, while also being climate resilient and meeting net zero targets.</w:t>
            </w:r>
          </w:p>
        </w:tc>
      </w:tr>
      <w:tr w:rsidR="001116F1" w14:paraId="65B8BFA6" w14:textId="77777777" w:rsidTr="001116F1">
        <w:trPr>
          <w:trHeight w:val="418"/>
        </w:trPr>
        <w:tc>
          <w:tcPr>
            <w:tcW w:w="1065" w:type="dxa"/>
          </w:tcPr>
          <w:p w14:paraId="789495DF" w14:textId="77777777" w:rsidR="001116F1" w:rsidRPr="0057437A" w:rsidRDefault="001116F1" w:rsidP="004835B3">
            <w:pPr>
              <w:pStyle w:val="Heading5"/>
              <w:tabs>
                <w:tab w:val="left" w:pos="1400"/>
              </w:tabs>
              <w:ind w:left="0" w:firstLine="0"/>
              <w:rPr>
                <w:sz w:val="18"/>
                <w:szCs w:val="18"/>
              </w:rPr>
            </w:pPr>
          </w:p>
        </w:tc>
        <w:tc>
          <w:tcPr>
            <w:tcW w:w="2196" w:type="dxa"/>
          </w:tcPr>
          <w:p w14:paraId="4F220418" w14:textId="70B9915A" w:rsidR="001116F1" w:rsidRPr="00ED667F" w:rsidRDefault="001116F1" w:rsidP="004835B3">
            <w:pPr>
              <w:pStyle w:val="Heading5"/>
              <w:tabs>
                <w:tab w:val="left" w:pos="1400"/>
              </w:tabs>
              <w:ind w:left="0" w:firstLine="0"/>
              <w:rPr>
                <w:i/>
                <w:iCs/>
                <w:sz w:val="18"/>
                <w:szCs w:val="18"/>
              </w:rPr>
            </w:pPr>
            <w:r>
              <w:rPr>
                <w:i/>
                <w:iCs/>
                <w:sz w:val="18"/>
                <w:szCs w:val="18"/>
              </w:rPr>
              <w:t>Hannah Gibbs</w:t>
            </w:r>
          </w:p>
        </w:tc>
        <w:tc>
          <w:tcPr>
            <w:tcW w:w="4399" w:type="dxa"/>
            <w:gridSpan w:val="2"/>
          </w:tcPr>
          <w:p w14:paraId="658CCD9C" w14:textId="77C095B6" w:rsidR="001116F1" w:rsidRPr="001116F1" w:rsidRDefault="001116F1" w:rsidP="004835B3">
            <w:pPr>
              <w:pStyle w:val="Heading5"/>
              <w:tabs>
                <w:tab w:val="left" w:pos="1400"/>
              </w:tabs>
              <w:ind w:left="0" w:firstLine="0"/>
              <w:rPr>
                <w:b w:val="0"/>
                <w:bCs/>
                <w:i/>
                <w:iCs/>
                <w:sz w:val="18"/>
                <w:szCs w:val="18"/>
              </w:rPr>
            </w:pPr>
            <w:r>
              <w:rPr>
                <w:b w:val="0"/>
                <w:bCs/>
                <w:i/>
                <w:iCs/>
                <w:sz w:val="18"/>
                <w:szCs w:val="18"/>
              </w:rPr>
              <w:t>Deputy Chief Executive, Future of London</w:t>
            </w:r>
          </w:p>
        </w:tc>
      </w:tr>
      <w:tr w:rsidR="001116F1" w14:paraId="7720A8DF" w14:textId="77777777" w:rsidTr="004C5FD4">
        <w:trPr>
          <w:trHeight w:val="418"/>
        </w:trPr>
        <w:tc>
          <w:tcPr>
            <w:tcW w:w="1065" w:type="dxa"/>
          </w:tcPr>
          <w:p w14:paraId="7BD8AB51" w14:textId="5D5682FE" w:rsidR="001116F1" w:rsidRPr="001116F1" w:rsidRDefault="001116F1" w:rsidP="001116F1">
            <w:pPr>
              <w:pStyle w:val="Heading5"/>
              <w:numPr>
                <w:ilvl w:val="0"/>
                <w:numId w:val="16"/>
              </w:numPr>
              <w:tabs>
                <w:tab w:val="left" w:pos="1400"/>
              </w:tabs>
              <w:rPr>
                <w:color w:val="509DC4" w:themeColor="text2"/>
                <w:sz w:val="18"/>
                <w:szCs w:val="18"/>
              </w:rPr>
            </w:pPr>
          </w:p>
        </w:tc>
        <w:tc>
          <w:tcPr>
            <w:tcW w:w="6595" w:type="dxa"/>
            <w:gridSpan w:val="3"/>
          </w:tcPr>
          <w:p w14:paraId="5C97F6C2" w14:textId="77777777" w:rsidR="001116F1" w:rsidRDefault="001116F1" w:rsidP="004835B3">
            <w:pPr>
              <w:pStyle w:val="Heading5"/>
              <w:tabs>
                <w:tab w:val="left" w:pos="1400"/>
              </w:tabs>
              <w:ind w:left="0" w:firstLine="0"/>
              <w:rPr>
                <w:color w:val="509DC4" w:themeColor="text2"/>
                <w:sz w:val="18"/>
                <w:szCs w:val="18"/>
              </w:rPr>
            </w:pPr>
            <w:r w:rsidRPr="001116F1">
              <w:rPr>
                <w:color w:val="509DC4" w:themeColor="text2"/>
                <w:sz w:val="18"/>
                <w:szCs w:val="18"/>
              </w:rPr>
              <w:t>Sustainable Spaces, Sustainable Selves: Planning for Mental Health Resilience through Climate Change</w:t>
            </w:r>
          </w:p>
          <w:p w14:paraId="42314494" w14:textId="78956067" w:rsidR="00CE4388" w:rsidRPr="00CE4388" w:rsidRDefault="00CE4388" w:rsidP="00CE4388">
            <w:pPr>
              <w:pStyle w:val="Heading5"/>
              <w:ind w:left="0" w:firstLine="0"/>
              <w:rPr>
                <w:b w:val="0"/>
                <w:bCs/>
                <w:sz w:val="18"/>
                <w:szCs w:val="18"/>
              </w:rPr>
            </w:pPr>
            <w:r w:rsidRPr="00CE4388">
              <w:rPr>
                <w:b w:val="0"/>
                <w:bCs/>
                <w:sz w:val="18"/>
                <w:szCs w:val="18"/>
              </w:rPr>
              <w:t>As climate change reshapes our world, its impact on mental health is becoming increasingly urgent. This panel explores how town planning can foster psychological resilience by designing spaces that promote connection, calm, and adaptability. Experts will discuss strategies like green infrastructure, inclusive community design, and mental health-informed climate adaptation. Discover how sustainable environments can support not just ecological survival, but emotional well-being too.</w:t>
            </w:r>
          </w:p>
        </w:tc>
      </w:tr>
      <w:tr w:rsidR="001116F1" w14:paraId="4AB1E7C7" w14:textId="77777777" w:rsidTr="001116F1">
        <w:trPr>
          <w:trHeight w:val="418"/>
        </w:trPr>
        <w:tc>
          <w:tcPr>
            <w:tcW w:w="1065" w:type="dxa"/>
          </w:tcPr>
          <w:p w14:paraId="55714A17" w14:textId="77777777" w:rsidR="001116F1" w:rsidRPr="0057437A" w:rsidRDefault="001116F1" w:rsidP="001116F1">
            <w:pPr>
              <w:pStyle w:val="Heading5"/>
              <w:tabs>
                <w:tab w:val="left" w:pos="1400"/>
              </w:tabs>
              <w:ind w:left="720" w:firstLine="0"/>
              <w:rPr>
                <w:sz w:val="18"/>
                <w:szCs w:val="18"/>
              </w:rPr>
            </w:pPr>
          </w:p>
        </w:tc>
        <w:tc>
          <w:tcPr>
            <w:tcW w:w="2196" w:type="dxa"/>
          </w:tcPr>
          <w:p w14:paraId="4CCCBCFB" w14:textId="0F9B86BA" w:rsidR="001116F1" w:rsidRDefault="001116F1" w:rsidP="004835B3">
            <w:pPr>
              <w:pStyle w:val="Heading5"/>
              <w:tabs>
                <w:tab w:val="left" w:pos="1400"/>
              </w:tabs>
              <w:ind w:left="0" w:firstLine="0"/>
              <w:rPr>
                <w:i/>
                <w:iCs/>
                <w:sz w:val="18"/>
                <w:szCs w:val="18"/>
              </w:rPr>
            </w:pPr>
            <w:r>
              <w:rPr>
                <w:i/>
                <w:iCs/>
                <w:sz w:val="18"/>
                <w:szCs w:val="18"/>
              </w:rPr>
              <w:t>Mahsa Ige</w:t>
            </w:r>
          </w:p>
        </w:tc>
        <w:tc>
          <w:tcPr>
            <w:tcW w:w="4399" w:type="dxa"/>
            <w:gridSpan w:val="2"/>
          </w:tcPr>
          <w:p w14:paraId="76342D11" w14:textId="47FC70DA" w:rsidR="001116F1" w:rsidRPr="001116F1" w:rsidRDefault="001116F1" w:rsidP="004835B3">
            <w:pPr>
              <w:pStyle w:val="Heading5"/>
              <w:tabs>
                <w:tab w:val="left" w:pos="1400"/>
              </w:tabs>
              <w:ind w:left="0" w:firstLine="0"/>
              <w:rPr>
                <w:b w:val="0"/>
                <w:bCs/>
                <w:i/>
                <w:iCs/>
                <w:sz w:val="18"/>
                <w:szCs w:val="18"/>
              </w:rPr>
            </w:pPr>
            <w:r w:rsidRPr="001116F1">
              <w:rPr>
                <w:b w:val="0"/>
                <w:bCs/>
                <w:i/>
                <w:iCs/>
                <w:sz w:val="18"/>
                <w:szCs w:val="18"/>
              </w:rPr>
              <w:t>Founder of Urbanist on a Mission</w:t>
            </w:r>
          </w:p>
        </w:tc>
      </w:tr>
      <w:tr w:rsidR="001116F1" w14:paraId="44D7C02E" w14:textId="77777777" w:rsidTr="001116F1">
        <w:trPr>
          <w:trHeight w:val="418"/>
        </w:trPr>
        <w:tc>
          <w:tcPr>
            <w:tcW w:w="1065" w:type="dxa"/>
          </w:tcPr>
          <w:p w14:paraId="399DEEE0" w14:textId="77777777" w:rsidR="001116F1" w:rsidRPr="0057437A" w:rsidRDefault="001116F1" w:rsidP="001116F1">
            <w:pPr>
              <w:pStyle w:val="Heading5"/>
              <w:tabs>
                <w:tab w:val="left" w:pos="1400"/>
              </w:tabs>
              <w:ind w:left="720" w:firstLine="0"/>
              <w:rPr>
                <w:sz w:val="18"/>
                <w:szCs w:val="18"/>
              </w:rPr>
            </w:pPr>
          </w:p>
        </w:tc>
        <w:tc>
          <w:tcPr>
            <w:tcW w:w="2196" w:type="dxa"/>
          </w:tcPr>
          <w:p w14:paraId="75237A47" w14:textId="1BAF990B" w:rsidR="001116F1" w:rsidRDefault="001116F1" w:rsidP="004835B3">
            <w:pPr>
              <w:pStyle w:val="Heading5"/>
              <w:tabs>
                <w:tab w:val="left" w:pos="1400"/>
              </w:tabs>
              <w:ind w:left="0" w:firstLine="0"/>
              <w:rPr>
                <w:i/>
                <w:iCs/>
                <w:sz w:val="18"/>
                <w:szCs w:val="18"/>
              </w:rPr>
            </w:pPr>
            <w:r>
              <w:rPr>
                <w:i/>
                <w:iCs/>
                <w:sz w:val="18"/>
                <w:szCs w:val="18"/>
              </w:rPr>
              <w:t>Dr Louise Edgington</w:t>
            </w:r>
          </w:p>
        </w:tc>
        <w:tc>
          <w:tcPr>
            <w:tcW w:w="4399" w:type="dxa"/>
            <w:gridSpan w:val="2"/>
          </w:tcPr>
          <w:p w14:paraId="7AE1D5E6" w14:textId="3B4077C1" w:rsidR="001116F1" w:rsidRPr="001116F1" w:rsidRDefault="001116F1" w:rsidP="004835B3">
            <w:pPr>
              <w:pStyle w:val="Heading5"/>
              <w:tabs>
                <w:tab w:val="left" w:pos="1400"/>
              </w:tabs>
              <w:ind w:left="0" w:firstLine="0"/>
              <w:rPr>
                <w:b w:val="0"/>
                <w:bCs/>
                <w:i/>
                <w:iCs/>
                <w:sz w:val="18"/>
                <w:szCs w:val="18"/>
              </w:rPr>
            </w:pPr>
            <w:r w:rsidRPr="001116F1">
              <w:rPr>
                <w:b w:val="0"/>
                <w:bCs/>
                <w:i/>
                <w:iCs/>
                <w:sz w:val="18"/>
                <w:szCs w:val="18"/>
              </w:rPr>
              <w:t xml:space="preserve">Child Psychologist, </w:t>
            </w:r>
            <w:proofErr w:type="spellStart"/>
            <w:r w:rsidRPr="001116F1">
              <w:rPr>
                <w:b w:val="0"/>
                <w:bCs/>
                <w:i/>
                <w:iCs/>
                <w:sz w:val="18"/>
                <w:szCs w:val="18"/>
              </w:rPr>
              <w:t>ClimateEdPsych</w:t>
            </w:r>
            <w:proofErr w:type="spellEnd"/>
          </w:p>
        </w:tc>
      </w:tr>
      <w:tr w:rsidR="001116F1" w14:paraId="5645FC66" w14:textId="77777777" w:rsidTr="001116F1">
        <w:trPr>
          <w:trHeight w:val="418"/>
        </w:trPr>
        <w:tc>
          <w:tcPr>
            <w:tcW w:w="1065" w:type="dxa"/>
          </w:tcPr>
          <w:p w14:paraId="1E732142" w14:textId="77777777" w:rsidR="001116F1" w:rsidRPr="0057437A" w:rsidRDefault="001116F1" w:rsidP="001116F1">
            <w:pPr>
              <w:pStyle w:val="Heading5"/>
              <w:tabs>
                <w:tab w:val="left" w:pos="1400"/>
              </w:tabs>
              <w:ind w:left="720" w:firstLine="0"/>
              <w:rPr>
                <w:sz w:val="18"/>
                <w:szCs w:val="18"/>
              </w:rPr>
            </w:pPr>
          </w:p>
        </w:tc>
        <w:tc>
          <w:tcPr>
            <w:tcW w:w="2196" w:type="dxa"/>
          </w:tcPr>
          <w:p w14:paraId="41CFA756" w14:textId="1DA3285E" w:rsidR="001116F1" w:rsidRDefault="001116F1" w:rsidP="004835B3">
            <w:pPr>
              <w:pStyle w:val="Heading5"/>
              <w:tabs>
                <w:tab w:val="left" w:pos="1400"/>
              </w:tabs>
              <w:ind w:left="0" w:firstLine="0"/>
              <w:rPr>
                <w:i/>
                <w:iCs/>
                <w:sz w:val="18"/>
                <w:szCs w:val="18"/>
              </w:rPr>
            </w:pPr>
            <w:r w:rsidRPr="001116F1">
              <w:rPr>
                <w:i/>
                <w:iCs/>
                <w:sz w:val="18"/>
                <w:szCs w:val="18"/>
              </w:rPr>
              <w:t>Further Speakers TBA</w:t>
            </w:r>
          </w:p>
        </w:tc>
        <w:tc>
          <w:tcPr>
            <w:tcW w:w="4399" w:type="dxa"/>
            <w:gridSpan w:val="2"/>
          </w:tcPr>
          <w:p w14:paraId="56535739" w14:textId="77777777" w:rsidR="001116F1" w:rsidRDefault="001116F1" w:rsidP="004835B3">
            <w:pPr>
              <w:pStyle w:val="Heading5"/>
              <w:tabs>
                <w:tab w:val="left" w:pos="1400"/>
              </w:tabs>
              <w:ind w:left="0" w:firstLine="0"/>
              <w:rPr>
                <w:i/>
                <w:iCs/>
                <w:sz w:val="18"/>
                <w:szCs w:val="18"/>
              </w:rPr>
            </w:pPr>
          </w:p>
        </w:tc>
      </w:tr>
      <w:tr w:rsidR="004835B3" w14:paraId="3A4059C4" w14:textId="77777777" w:rsidTr="004C5FD4">
        <w:trPr>
          <w:trHeight w:val="418"/>
        </w:trPr>
        <w:tc>
          <w:tcPr>
            <w:tcW w:w="1065" w:type="dxa"/>
          </w:tcPr>
          <w:p w14:paraId="197CFD43" w14:textId="774BC7A5" w:rsidR="004835B3" w:rsidRPr="00BC6EF0" w:rsidRDefault="004835B3" w:rsidP="004835B3">
            <w:pPr>
              <w:pStyle w:val="Heading5"/>
              <w:tabs>
                <w:tab w:val="left" w:pos="1400"/>
              </w:tabs>
              <w:ind w:left="0" w:firstLine="0"/>
              <w:rPr>
                <w:color w:val="509DC4" w:themeColor="text2"/>
                <w:sz w:val="18"/>
                <w:szCs w:val="18"/>
              </w:rPr>
            </w:pPr>
            <w:r w:rsidRPr="00BC6EF0">
              <w:rPr>
                <w:color w:val="509DC4" w:themeColor="text2"/>
                <w:sz w:val="18"/>
                <w:szCs w:val="18"/>
              </w:rPr>
              <w:t>13.00</w:t>
            </w:r>
          </w:p>
        </w:tc>
        <w:tc>
          <w:tcPr>
            <w:tcW w:w="2196" w:type="dxa"/>
          </w:tcPr>
          <w:p w14:paraId="2F0B9B8E" w14:textId="77777777" w:rsidR="000659A0" w:rsidRDefault="004835B3" w:rsidP="00424B9B">
            <w:pPr>
              <w:pStyle w:val="Heading5"/>
              <w:tabs>
                <w:tab w:val="left" w:pos="1400"/>
              </w:tabs>
              <w:ind w:left="0" w:firstLine="0"/>
              <w:rPr>
                <w:color w:val="509DC4" w:themeColor="text2"/>
                <w:sz w:val="18"/>
                <w:szCs w:val="18"/>
              </w:rPr>
            </w:pPr>
            <w:r w:rsidRPr="00BC6EF0">
              <w:rPr>
                <w:color w:val="509DC4" w:themeColor="text2"/>
                <w:sz w:val="18"/>
                <w:szCs w:val="18"/>
              </w:rPr>
              <w:t>Lunch</w:t>
            </w:r>
          </w:p>
          <w:p w14:paraId="6B0CC529" w14:textId="4FBABEE4" w:rsidR="00424B9B" w:rsidRPr="00424B9B" w:rsidRDefault="00424B9B" w:rsidP="00424B9B">
            <w:pPr>
              <w:pStyle w:val="EventText"/>
            </w:pPr>
          </w:p>
        </w:tc>
        <w:tc>
          <w:tcPr>
            <w:tcW w:w="4399" w:type="dxa"/>
            <w:gridSpan w:val="2"/>
          </w:tcPr>
          <w:p w14:paraId="63F49D38" w14:textId="77777777" w:rsidR="004835B3" w:rsidRPr="00F57A1C" w:rsidRDefault="004835B3" w:rsidP="004835B3">
            <w:pPr>
              <w:pStyle w:val="Heading5"/>
              <w:tabs>
                <w:tab w:val="left" w:pos="1400"/>
              </w:tabs>
              <w:ind w:left="0" w:firstLine="0"/>
              <w:rPr>
                <w:b w:val="0"/>
                <w:bCs/>
                <w:sz w:val="18"/>
                <w:szCs w:val="18"/>
              </w:rPr>
            </w:pPr>
          </w:p>
        </w:tc>
      </w:tr>
      <w:tr w:rsidR="004835B3" w14:paraId="4CDD0A44" w14:textId="77777777" w:rsidTr="004C5FD4">
        <w:trPr>
          <w:trHeight w:val="418"/>
        </w:trPr>
        <w:tc>
          <w:tcPr>
            <w:tcW w:w="1065" w:type="dxa"/>
          </w:tcPr>
          <w:p w14:paraId="5CA2F894" w14:textId="2945730A"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 xml:space="preserve">14.00 </w:t>
            </w:r>
          </w:p>
        </w:tc>
        <w:tc>
          <w:tcPr>
            <w:tcW w:w="6595" w:type="dxa"/>
            <w:gridSpan w:val="3"/>
          </w:tcPr>
          <w:p w14:paraId="6D2071C5" w14:textId="77777777" w:rsidR="004835B3"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Plan</w:t>
            </w:r>
            <w:r>
              <w:rPr>
                <w:color w:val="509DC4" w:themeColor="text2"/>
                <w:sz w:val="18"/>
                <w:szCs w:val="18"/>
              </w:rPr>
              <w:t>-m</w:t>
            </w:r>
            <w:r w:rsidRPr="00ED667F">
              <w:rPr>
                <w:color w:val="509DC4" w:themeColor="text2"/>
                <w:sz w:val="18"/>
                <w:szCs w:val="18"/>
              </w:rPr>
              <w:t>aking with a focus on healthy cities and streets</w:t>
            </w:r>
            <w:r>
              <w:rPr>
                <w:color w:val="509DC4" w:themeColor="text2"/>
                <w:sz w:val="18"/>
                <w:szCs w:val="18"/>
              </w:rPr>
              <w:t>:</w:t>
            </w:r>
            <w:r w:rsidRPr="00ED667F">
              <w:rPr>
                <w:color w:val="509DC4" w:themeColor="text2"/>
                <w:sz w:val="18"/>
                <w:szCs w:val="18"/>
              </w:rPr>
              <w:t xml:space="preserve"> collaboration with Public Health</w:t>
            </w:r>
            <w:r>
              <w:rPr>
                <w:color w:val="509DC4" w:themeColor="text2"/>
                <w:sz w:val="18"/>
                <w:szCs w:val="18"/>
              </w:rPr>
              <w:t xml:space="preserve"> from a Newham Perspective</w:t>
            </w:r>
            <w:r w:rsidRPr="00ED667F">
              <w:rPr>
                <w:color w:val="509DC4" w:themeColor="text2"/>
                <w:sz w:val="18"/>
                <w:szCs w:val="18"/>
              </w:rPr>
              <w:t>.</w:t>
            </w:r>
          </w:p>
          <w:p w14:paraId="41755224" w14:textId="40540B03" w:rsidR="000659A0" w:rsidRPr="000659A0" w:rsidRDefault="000659A0" w:rsidP="000659A0">
            <w:pPr>
              <w:pStyle w:val="Heading5"/>
              <w:ind w:left="0" w:firstLine="0"/>
              <w:rPr>
                <w:b w:val="0"/>
                <w:bCs/>
                <w:sz w:val="18"/>
                <w:szCs w:val="18"/>
              </w:rPr>
            </w:pPr>
            <w:r w:rsidRPr="000659A0">
              <w:rPr>
                <w:b w:val="0"/>
                <w:bCs/>
                <w:sz w:val="18"/>
                <w:szCs w:val="18"/>
              </w:rPr>
              <w:t>The London Borough of Newham has adopted several strategies which seek to put health, happiness and wellbeing at the heart of the work the council do. This session will showcase the borough’s emerging Local Plan and its award winning ‘50 Steps to a Healthier Newham’ health and wellbeing strategy. Speakers from Newham’s Planning Policy and Public Health teams will share insights into how the authority has taken a Health in All Policies (</w:t>
            </w:r>
            <w:proofErr w:type="spellStart"/>
            <w:r w:rsidRPr="000659A0">
              <w:rPr>
                <w:b w:val="0"/>
                <w:bCs/>
                <w:sz w:val="18"/>
                <w:szCs w:val="18"/>
              </w:rPr>
              <w:t>HiAP</w:t>
            </w:r>
            <w:proofErr w:type="spellEnd"/>
            <w:r w:rsidRPr="000659A0">
              <w:rPr>
                <w:b w:val="0"/>
                <w:bCs/>
                <w:sz w:val="18"/>
                <w:szCs w:val="18"/>
              </w:rPr>
              <w:t>) approach to plan-making. The session will also explore how collaborative-working has led to the development of an innovative policy – Newham’s Social Value-Health Impact Assessment.  </w:t>
            </w:r>
          </w:p>
        </w:tc>
      </w:tr>
      <w:tr w:rsidR="004835B3" w14:paraId="3D6C964D" w14:textId="77777777" w:rsidTr="004C5FD4">
        <w:trPr>
          <w:trHeight w:val="418"/>
        </w:trPr>
        <w:tc>
          <w:tcPr>
            <w:tcW w:w="1065" w:type="dxa"/>
          </w:tcPr>
          <w:p w14:paraId="618E4832" w14:textId="77777777" w:rsidR="004835B3" w:rsidRPr="0057437A" w:rsidRDefault="004835B3" w:rsidP="004835B3">
            <w:pPr>
              <w:pStyle w:val="Heading5"/>
              <w:tabs>
                <w:tab w:val="left" w:pos="1400"/>
              </w:tabs>
              <w:ind w:left="0" w:firstLine="0"/>
              <w:rPr>
                <w:sz w:val="18"/>
                <w:szCs w:val="18"/>
              </w:rPr>
            </w:pPr>
          </w:p>
        </w:tc>
        <w:tc>
          <w:tcPr>
            <w:tcW w:w="2196" w:type="dxa"/>
          </w:tcPr>
          <w:p w14:paraId="2A747EE1" w14:textId="35E30D32" w:rsidR="004835B3" w:rsidRPr="00ED667F" w:rsidRDefault="004835B3" w:rsidP="004835B3">
            <w:pPr>
              <w:pStyle w:val="Heading5"/>
              <w:tabs>
                <w:tab w:val="left" w:pos="1400"/>
              </w:tabs>
              <w:ind w:left="0" w:firstLine="0"/>
              <w:rPr>
                <w:i/>
                <w:iCs/>
                <w:sz w:val="18"/>
                <w:szCs w:val="18"/>
              </w:rPr>
            </w:pPr>
            <w:r w:rsidRPr="00ED667F">
              <w:rPr>
                <w:i/>
                <w:iCs/>
                <w:sz w:val="18"/>
                <w:szCs w:val="18"/>
              </w:rPr>
              <w:t>Naomi Pomfret</w:t>
            </w:r>
          </w:p>
        </w:tc>
        <w:tc>
          <w:tcPr>
            <w:tcW w:w="4399" w:type="dxa"/>
            <w:gridSpan w:val="2"/>
          </w:tcPr>
          <w:p w14:paraId="523459F9" w14:textId="5F0E8F12" w:rsidR="004835B3" w:rsidRPr="00ED667F" w:rsidRDefault="001116F1" w:rsidP="004835B3">
            <w:pPr>
              <w:pStyle w:val="Heading5"/>
              <w:tabs>
                <w:tab w:val="left" w:pos="1400"/>
              </w:tabs>
              <w:ind w:left="0" w:firstLine="0"/>
              <w:rPr>
                <w:b w:val="0"/>
                <w:bCs/>
                <w:i/>
                <w:iCs/>
                <w:sz w:val="18"/>
                <w:szCs w:val="18"/>
              </w:rPr>
            </w:pPr>
            <w:r>
              <w:rPr>
                <w:b w:val="0"/>
                <w:bCs/>
                <w:i/>
                <w:iCs/>
                <w:sz w:val="18"/>
                <w:szCs w:val="18"/>
              </w:rPr>
              <w:t xml:space="preserve">Principal Planner, </w:t>
            </w:r>
            <w:r w:rsidR="004835B3" w:rsidRPr="00ED667F">
              <w:rPr>
                <w:b w:val="0"/>
                <w:bCs/>
                <w:i/>
                <w:iCs/>
                <w:sz w:val="18"/>
                <w:szCs w:val="18"/>
              </w:rPr>
              <w:t>London Borough of Newham</w:t>
            </w:r>
          </w:p>
        </w:tc>
      </w:tr>
      <w:tr w:rsidR="004835B3" w14:paraId="55391B23" w14:textId="77777777" w:rsidTr="004C5FD4">
        <w:trPr>
          <w:trHeight w:val="418"/>
        </w:trPr>
        <w:tc>
          <w:tcPr>
            <w:tcW w:w="1065" w:type="dxa"/>
          </w:tcPr>
          <w:p w14:paraId="73FD835D" w14:textId="77777777" w:rsidR="004835B3" w:rsidRPr="0057437A" w:rsidRDefault="004835B3" w:rsidP="004835B3">
            <w:pPr>
              <w:pStyle w:val="Heading5"/>
              <w:tabs>
                <w:tab w:val="left" w:pos="1400"/>
              </w:tabs>
              <w:ind w:left="0" w:firstLine="0"/>
              <w:rPr>
                <w:sz w:val="18"/>
                <w:szCs w:val="18"/>
              </w:rPr>
            </w:pPr>
          </w:p>
        </w:tc>
        <w:tc>
          <w:tcPr>
            <w:tcW w:w="2196" w:type="dxa"/>
          </w:tcPr>
          <w:p w14:paraId="5FA580FE" w14:textId="469B7978" w:rsidR="004835B3" w:rsidRPr="00ED667F" w:rsidRDefault="004835B3" w:rsidP="004835B3">
            <w:pPr>
              <w:pStyle w:val="Heading5"/>
              <w:tabs>
                <w:tab w:val="left" w:pos="1400"/>
              </w:tabs>
              <w:ind w:left="0" w:firstLine="0"/>
              <w:rPr>
                <w:i/>
                <w:iCs/>
                <w:sz w:val="18"/>
                <w:szCs w:val="18"/>
              </w:rPr>
            </w:pPr>
            <w:r w:rsidRPr="00ED667F">
              <w:rPr>
                <w:i/>
                <w:iCs/>
                <w:sz w:val="18"/>
                <w:szCs w:val="18"/>
              </w:rPr>
              <w:t>Hafsa Elmi</w:t>
            </w:r>
          </w:p>
        </w:tc>
        <w:tc>
          <w:tcPr>
            <w:tcW w:w="4399" w:type="dxa"/>
            <w:gridSpan w:val="2"/>
          </w:tcPr>
          <w:p w14:paraId="6B527400" w14:textId="7C40A43B" w:rsidR="004835B3" w:rsidRPr="00ED667F" w:rsidRDefault="001116F1" w:rsidP="004835B3">
            <w:pPr>
              <w:pStyle w:val="Heading5"/>
              <w:tabs>
                <w:tab w:val="left" w:pos="1400"/>
              </w:tabs>
              <w:ind w:left="0" w:firstLine="0"/>
              <w:rPr>
                <w:b w:val="0"/>
                <w:bCs/>
                <w:i/>
                <w:iCs/>
                <w:sz w:val="18"/>
                <w:szCs w:val="18"/>
              </w:rPr>
            </w:pPr>
            <w:r>
              <w:rPr>
                <w:b w:val="0"/>
                <w:bCs/>
                <w:i/>
                <w:iCs/>
                <w:sz w:val="18"/>
                <w:szCs w:val="18"/>
              </w:rPr>
              <w:t xml:space="preserve">Senior Strategist, Public Health, </w:t>
            </w:r>
            <w:r w:rsidR="004835B3" w:rsidRPr="00ED667F">
              <w:rPr>
                <w:b w:val="0"/>
                <w:bCs/>
                <w:i/>
                <w:iCs/>
                <w:sz w:val="18"/>
                <w:szCs w:val="18"/>
              </w:rPr>
              <w:t>London Borough of Newham</w:t>
            </w:r>
          </w:p>
        </w:tc>
      </w:tr>
      <w:tr w:rsidR="004835B3" w14:paraId="638CF648" w14:textId="77777777" w:rsidTr="004C5FD4">
        <w:trPr>
          <w:trHeight w:val="418"/>
        </w:trPr>
        <w:tc>
          <w:tcPr>
            <w:tcW w:w="1065" w:type="dxa"/>
          </w:tcPr>
          <w:p w14:paraId="169E9DE9" w14:textId="1CD6F999"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15.00</w:t>
            </w:r>
          </w:p>
        </w:tc>
        <w:tc>
          <w:tcPr>
            <w:tcW w:w="6595" w:type="dxa"/>
            <w:gridSpan w:val="3"/>
          </w:tcPr>
          <w:p w14:paraId="0ED38473" w14:textId="6FC525CA" w:rsidR="004835B3" w:rsidRPr="00ED667F" w:rsidRDefault="004835B3" w:rsidP="004835B3">
            <w:pPr>
              <w:pStyle w:val="Heading5"/>
              <w:tabs>
                <w:tab w:val="left" w:pos="1400"/>
              </w:tabs>
              <w:ind w:left="0" w:firstLine="0"/>
              <w:rPr>
                <w:b w:val="0"/>
                <w:bCs/>
                <w:color w:val="509DC4" w:themeColor="text2"/>
                <w:sz w:val="18"/>
                <w:szCs w:val="18"/>
              </w:rPr>
            </w:pPr>
            <w:r w:rsidRPr="00ED667F">
              <w:rPr>
                <w:color w:val="509DC4" w:themeColor="text2"/>
                <w:sz w:val="18"/>
                <w:szCs w:val="18"/>
              </w:rPr>
              <w:t>RTPI Marketing Updates</w:t>
            </w:r>
          </w:p>
        </w:tc>
      </w:tr>
      <w:tr w:rsidR="004835B3" w14:paraId="6FF3DD18" w14:textId="77777777" w:rsidTr="004C5FD4">
        <w:trPr>
          <w:trHeight w:val="418"/>
        </w:trPr>
        <w:tc>
          <w:tcPr>
            <w:tcW w:w="1065" w:type="dxa"/>
          </w:tcPr>
          <w:p w14:paraId="49FEAD7D" w14:textId="53ACFAE7"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15.15</w:t>
            </w:r>
          </w:p>
        </w:tc>
        <w:tc>
          <w:tcPr>
            <w:tcW w:w="6595" w:type="dxa"/>
            <w:gridSpan w:val="3"/>
          </w:tcPr>
          <w:p w14:paraId="589890B2" w14:textId="6771B34B"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t>Closing Remarks</w:t>
            </w:r>
          </w:p>
        </w:tc>
      </w:tr>
      <w:tr w:rsidR="004835B3" w14:paraId="18816BD0" w14:textId="77777777" w:rsidTr="004C5FD4">
        <w:trPr>
          <w:trHeight w:val="418"/>
        </w:trPr>
        <w:tc>
          <w:tcPr>
            <w:tcW w:w="1065" w:type="dxa"/>
          </w:tcPr>
          <w:p w14:paraId="6E2E1123" w14:textId="77777777" w:rsidR="004835B3" w:rsidRPr="0057437A" w:rsidRDefault="004835B3" w:rsidP="004835B3">
            <w:pPr>
              <w:pStyle w:val="Heading5"/>
              <w:tabs>
                <w:tab w:val="left" w:pos="1400"/>
              </w:tabs>
              <w:ind w:left="0" w:firstLine="0"/>
              <w:rPr>
                <w:sz w:val="18"/>
                <w:szCs w:val="18"/>
              </w:rPr>
            </w:pPr>
          </w:p>
        </w:tc>
        <w:tc>
          <w:tcPr>
            <w:tcW w:w="2196" w:type="dxa"/>
          </w:tcPr>
          <w:p w14:paraId="7854507E" w14:textId="350F603B" w:rsidR="004835B3" w:rsidRPr="00ED667F" w:rsidRDefault="004835B3" w:rsidP="004835B3">
            <w:pPr>
              <w:pStyle w:val="Heading5"/>
              <w:tabs>
                <w:tab w:val="left" w:pos="1400"/>
              </w:tabs>
              <w:ind w:left="0" w:firstLine="0"/>
              <w:rPr>
                <w:i/>
                <w:iCs/>
                <w:sz w:val="18"/>
                <w:szCs w:val="18"/>
              </w:rPr>
            </w:pPr>
            <w:r w:rsidRPr="00ED667F">
              <w:rPr>
                <w:i/>
                <w:iCs/>
                <w:sz w:val="18"/>
                <w:szCs w:val="18"/>
              </w:rPr>
              <w:t>Amy Ingle</w:t>
            </w:r>
          </w:p>
        </w:tc>
        <w:tc>
          <w:tcPr>
            <w:tcW w:w="4399" w:type="dxa"/>
            <w:gridSpan w:val="2"/>
          </w:tcPr>
          <w:p w14:paraId="55A0E516" w14:textId="6D378A41" w:rsidR="004835B3" w:rsidRPr="00ED667F" w:rsidRDefault="004835B3" w:rsidP="004835B3">
            <w:pPr>
              <w:pStyle w:val="Heading5"/>
              <w:tabs>
                <w:tab w:val="left" w:pos="1400"/>
              </w:tabs>
              <w:ind w:left="0" w:firstLine="0"/>
              <w:rPr>
                <w:b w:val="0"/>
                <w:bCs/>
                <w:i/>
                <w:iCs/>
                <w:sz w:val="18"/>
                <w:szCs w:val="18"/>
              </w:rPr>
            </w:pPr>
            <w:r w:rsidRPr="00ED667F">
              <w:rPr>
                <w:b w:val="0"/>
                <w:bCs/>
                <w:i/>
                <w:iCs/>
                <w:sz w:val="18"/>
                <w:szCs w:val="18"/>
              </w:rPr>
              <w:t xml:space="preserve">Senior Planner, AECOM &amp; London Conference Committee Chair </w:t>
            </w:r>
          </w:p>
        </w:tc>
      </w:tr>
      <w:tr w:rsidR="004835B3" w14:paraId="66FD2A58" w14:textId="77777777" w:rsidTr="004C5FD4">
        <w:trPr>
          <w:trHeight w:val="418"/>
        </w:trPr>
        <w:tc>
          <w:tcPr>
            <w:tcW w:w="1065" w:type="dxa"/>
          </w:tcPr>
          <w:p w14:paraId="28E774EA" w14:textId="26BBE18C" w:rsidR="004835B3" w:rsidRPr="00ED667F" w:rsidRDefault="004835B3" w:rsidP="004835B3">
            <w:pPr>
              <w:pStyle w:val="Heading5"/>
              <w:tabs>
                <w:tab w:val="left" w:pos="1400"/>
              </w:tabs>
              <w:ind w:left="0" w:firstLine="0"/>
              <w:rPr>
                <w:color w:val="509DC4" w:themeColor="text2"/>
                <w:sz w:val="18"/>
                <w:szCs w:val="18"/>
              </w:rPr>
            </w:pPr>
            <w:r w:rsidRPr="00ED667F">
              <w:rPr>
                <w:color w:val="509DC4" w:themeColor="text2"/>
                <w:sz w:val="18"/>
                <w:szCs w:val="18"/>
              </w:rPr>
              <w:lastRenderedPageBreak/>
              <w:t>15.30</w:t>
            </w:r>
          </w:p>
        </w:tc>
        <w:tc>
          <w:tcPr>
            <w:tcW w:w="6595" w:type="dxa"/>
            <w:gridSpan w:val="3"/>
          </w:tcPr>
          <w:p w14:paraId="1E5CBE4C" w14:textId="2A1FE743" w:rsidR="004835B3" w:rsidRPr="00ED667F" w:rsidRDefault="004835B3" w:rsidP="004835B3">
            <w:pPr>
              <w:pStyle w:val="Heading5"/>
              <w:tabs>
                <w:tab w:val="left" w:pos="1400"/>
              </w:tabs>
              <w:ind w:left="0" w:firstLine="0"/>
              <w:rPr>
                <w:b w:val="0"/>
                <w:bCs/>
                <w:color w:val="509DC4" w:themeColor="text2"/>
                <w:sz w:val="18"/>
                <w:szCs w:val="18"/>
              </w:rPr>
            </w:pPr>
            <w:r w:rsidRPr="00ED667F">
              <w:rPr>
                <w:color w:val="509DC4" w:themeColor="text2"/>
                <w:sz w:val="18"/>
                <w:szCs w:val="18"/>
              </w:rPr>
              <w:t>Event Close</w:t>
            </w:r>
          </w:p>
        </w:tc>
      </w:tr>
    </w:tbl>
    <w:p w14:paraId="4E88A09C" w14:textId="13CE1F6E" w:rsidR="001166CB" w:rsidRPr="001166CB" w:rsidRDefault="001166CB" w:rsidP="00B84411">
      <w:pPr>
        <w:pStyle w:val="Heading5"/>
        <w:tabs>
          <w:tab w:val="left" w:pos="1400"/>
        </w:tabs>
        <w:ind w:left="0" w:firstLine="0"/>
      </w:pPr>
    </w:p>
    <w:sectPr w:rsidR="001166CB" w:rsidRPr="001166CB" w:rsidSect="00007C1E">
      <w:headerReference w:type="default" r:id="rId14"/>
      <w:headerReference w:type="first" r:id="rId15"/>
      <w:footerReference w:type="first" r:id="rId16"/>
      <w:pgSz w:w="11906" w:h="16838" w:code="9"/>
      <w:pgMar w:top="2370" w:right="3912" w:bottom="1077" w:left="680" w:header="794"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73E4" w14:textId="77777777" w:rsidR="0043407F" w:rsidRDefault="0043407F" w:rsidP="00386987">
      <w:pPr>
        <w:spacing w:after="0"/>
      </w:pPr>
      <w:r>
        <w:separator/>
      </w:r>
    </w:p>
  </w:endnote>
  <w:endnote w:type="continuationSeparator" w:id="0">
    <w:p w14:paraId="7CD5FCE4" w14:textId="77777777" w:rsidR="0043407F" w:rsidRDefault="0043407F" w:rsidP="00386987">
      <w:pPr>
        <w:spacing w:after="0"/>
      </w:pPr>
      <w:r>
        <w:continuationSeparator/>
      </w:r>
    </w:p>
  </w:endnote>
  <w:endnote w:type="continuationNotice" w:id="1">
    <w:p w14:paraId="7C70F8CB" w14:textId="77777777" w:rsidR="0043407F" w:rsidRDefault="004340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863"/>
    </w:tblGrid>
    <w:tr w:rsidR="00921168" w14:paraId="72634772" w14:textId="77777777" w:rsidTr="003B67F9">
      <w:trPr>
        <w:trHeight w:val="263"/>
      </w:trPr>
      <w:tc>
        <w:tcPr>
          <w:tcW w:w="4863" w:type="dxa"/>
          <w:hideMark/>
        </w:tcPr>
        <w:p w14:paraId="72634771" w14:textId="64144ADA" w:rsidR="00921168" w:rsidRDefault="00921168" w:rsidP="00F763B3">
          <w:pPr>
            <w:pStyle w:val="Graphic"/>
          </w:pPr>
        </w:p>
      </w:tc>
    </w:tr>
  </w:tbl>
  <w:p w14:paraId="72634773" w14:textId="77777777" w:rsidR="00BF48A9" w:rsidRDefault="00613F5F">
    <w:pPr>
      <w:pStyle w:val="Footer"/>
    </w:pPr>
    <w:r>
      <w:rPr>
        <w:noProof/>
        <w:lang w:eastAsia="en-GB"/>
      </w:rPr>
      <mc:AlternateContent>
        <mc:Choice Requires="wpg">
          <w:drawing>
            <wp:anchor distT="0" distB="0" distL="114300" distR="114300" simplePos="0" relativeHeight="251658243" behindDoc="0" locked="0" layoutInCell="1" allowOverlap="1" wp14:anchorId="72634782" wp14:editId="72634783">
              <wp:simplePos x="0" y="0"/>
              <wp:positionH relativeFrom="page">
                <wp:posOffset>5227955</wp:posOffset>
              </wp:positionH>
              <wp:positionV relativeFrom="page">
                <wp:posOffset>8288020</wp:posOffset>
              </wp:positionV>
              <wp:extent cx="2335680" cy="2405520"/>
              <wp:effectExtent l="0" t="0" r="7620" b="0"/>
              <wp:wrapNone/>
              <wp:docPr id="18" name="Group 18"/>
              <wp:cNvGraphicFramePr/>
              <a:graphic xmlns:a="http://schemas.openxmlformats.org/drawingml/2006/main">
                <a:graphicData uri="http://schemas.microsoft.com/office/word/2010/wordprocessingGroup">
                  <wpg:wgp>
                    <wpg:cNvGrpSpPr/>
                    <wpg:grpSpPr>
                      <a:xfrm>
                        <a:off x="0" y="0"/>
                        <a:ext cx="2335680" cy="2405520"/>
                        <a:chOff x="0" y="0"/>
                        <a:chExt cx="2336241" cy="2403656"/>
                      </a:xfrm>
                    </wpg:grpSpPr>
                    <pic:pic xmlns:pic="http://schemas.openxmlformats.org/drawingml/2006/picture">
                      <pic:nvPicPr>
                        <pic:cNvPr id="22" name="Picture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6241" cy="2403656"/>
                        </a:xfrm>
                        <a:prstGeom prst="rect">
                          <a:avLst/>
                        </a:prstGeom>
                      </pic:spPr>
                    </pic:pic>
                    <wps:wsp>
                      <wps:cNvPr id="24" name="Text Box 4"/>
                      <wps:cNvSpPr txBox="1"/>
                      <wps:spPr>
                        <a:xfrm>
                          <a:off x="290022" y="1117552"/>
                          <a:ext cx="1630540" cy="9788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4B6A7" w14:textId="77777777" w:rsidR="00946435" w:rsidRPr="00666562" w:rsidRDefault="00946435" w:rsidP="00060A80">
                            <w:pPr>
                              <w:pStyle w:val="E-mailAddress"/>
                              <w:jc w:val="center"/>
                              <w:rPr>
                                <w:sz w:val="32"/>
                                <w:szCs w:val="32"/>
                                <w:lang w:val="en-US"/>
                              </w:rPr>
                            </w:pPr>
                          </w:p>
                          <w:p w14:paraId="05C00721" w14:textId="77777777" w:rsidR="00946435" w:rsidRPr="00666562" w:rsidRDefault="00946435" w:rsidP="00060A80">
                            <w:pPr>
                              <w:pStyle w:val="E-mailAddress"/>
                              <w:jc w:val="center"/>
                              <w:rPr>
                                <w:sz w:val="32"/>
                                <w:szCs w:val="32"/>
                                <w:lang w:val="en-US"/>
                              </w:rPr>
                            </w:pPr>
                          </w:p>
                          <w:p w14:paraId="72634788" w14:textId="084C6B75" w:rsidR="00613F5F" w:rsidRPr="00666562" w:rsidRDefault="00C73D98" w:rsidP="00060A80">
                            <w:pPr>
                              <w:pStyle w:val="E-mailAddress"/>
                              <w:jc w:val="center"/>
                            </w:pPr>
                            <w:r>
                              <w:rPr>
                                <w:sz w:val="32"/>
                                <w:szCs w:val="32"/>
                                <w:lang w:val="en-US"/>
                              </w:rPr>
                              <w:t>B</w:t>
                            </w:r>
                            <w:r w:rsidR="002C7682">
                              <w:rPr>
                                <w:sz w:val="32"/>
                                <w:szCs w:val="32"/>
                                <w:lang w:val="en-US"/>
                              </w:rPr>
                              <w:t>ook now</w:t>
                            </w:r>
                          </w:p>
                        </w:txbxContent>
                      </wps:txbx>
                      <wps:bodyPr rot="0" spcFirstLastPara="0"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34782" id="Group 18" o:spid="_x0000_s1026" style="position:absolute;margin-left:411.65pt;margin-top:652.6pt;width:183.9pt;height:189.4pt;z-index:251658243;mso-position-horizontal-relative:page;mso-position-vertical-relative:page;mso-width-relative:margin;mso-height-relative:margin" coordsize="23362,24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RnHFjwMAAJoIAAAOAAAAZHJzL2Uyb0RvYy54bWycVttu2zgQfV9g/4HQ&#10;eyP5WleIU3iTTVAg6BpNFn2mKcoiIpFckr716/cMJdlJvO2mfYgyJGfIM2fOkL78uG9qtpXOK6Pn&#10;yeAiS5jUwhRKr+fJ34+372YJ84HrgtdGy3lykD75ePX7b5c7m8uhqUxdSMewifb5zs6TKgSbp6kX&#10;lWy4vzBWaiyWxjU8YOjWaeH4Drs3dTrMsmm6M66wzgjpPWZv2sXkKu5fllKEv8rSy8DqeQJsIX5d&#10;/K7om15d8nztuK2U6GDwX0DRcKVx6HGrGx442zh1tlWjhDPelOFCmCY1ZamEjDkgm0H2Kps7ZzY2&#10;5rLOd2t7pAnUvuLpl7cVn7d3zj7YpQMTO7sGF3FEuexL19B/oGT7SNnhSJncByYwORyNJtMZmBVY&#10;G46zyWTYkSoqMH8WJ6o/T5HT4XhwjBxNJ1MqR9ofnL6AY5XI8ddxAOuMg//XCqLCxsmk26R50x4N&#10;d08b+w7lsjyolapVOETpoTAESm+XSixdOwCdS8dUAS6GCdO8geSxTKcyzCA9CiGvNoZTTvdGPHmm&#10;zXXF9VouvIVq0UuRjJfuKQ1fHLiqlb1VdU11IrtLDQp/pZD/YKdV340Rm0bq0LaTkzWyNNpXyvqE&#10;uVw2K4l03KeCSoVWDkjJOqUD4eO5D04GUZFZAscXYG+LeFyIoE84KQUPvVHEGxX2Y52AQ+fDnTQN&#10;IwNYgQHF4Tnf3vsOTe8CfZ0ARBNDUj6uH9+zh9EZfz/VYQ8VtxIQaNtnkhj3knik9vnD7NmYSOy8&#10;qAlZ2GO6Kz7Nf4ep4YcsI4Wh6QaDwXt0XVuNvi0H01E2GXdt+eH9bDaaRTmdKO8JeRNnPNeGVBYr&#10;Xmu2myfT0SSLJB9X0Li1JtplvHc76k9JRCscakk+tf4iSzRKvFdoIt748rp2bMtxV3MhoMm2Bzpv&#10;8mol9vbAzv+E6mdObfNARDzZ6HAMbpQ2Lmb/Cnbx1EMuW3/o7VneZIb9at8VfWWKA2ruDESLWnkr&#10;bhUUfM99WHKHdwiTeFuxWhn3LWE7vFPzxP+z4XSJ1Z80ZAqX0BuuN1a9oTfNtQGd6F3sHk0EuFD3&#10;ZulM8xVP6IJOwRLXAmfNk9Cb16F9LfEEC7lYRKf2LrzXDxY36CDyQHJ63H/lznaCCpDiZ9M3wlkv&#10;tr5ErDaLTTClio1KBLWsdMShKaMVH0BYL17Y5+PodfpJcfUvAAAA//8DAFBLAwQKAAAAAAAAACEA&#10;F2hBjXU4AAB1OAAAFAAAAGRycy9tZWRpYS9pbWFnZTEucG5niVBORw0KGgoAAAANSUhEUgAAAjEA&#10;AAJDCAYAAAD6hUU+AAAAAXNSR0IArs4c6QAAAARnQU1BAACxjwv8YQUAAAAJcEhZcwAAIdUAACHV&#10;AQSctJ0AADgKSURBVHhe7d0JnFtVofjxM9MFKPsmgqjggiwibad0p1O6TXJvZjLlddQHLV0Zuk1n&#10;cm+mgDyIG7KJCMpSJikCwoOKoojwELVAm7Qovj8if3zgX0TxobigIPt2/udkbittTttZspyb/H6f&#10;z5dpm8xMO7m555Dce48gIiIiKkcpKetb0hv3jmQePHj2dZsPP2Xtpo/Gr80dr/5sTHxtdmJrJtc4&#10;u+ehiPr4yZbMpoWzM9kVs9duTqrfn69cFM9sukRrTW+6vPX63FXBlyUiIiIqTm3rHhseX/vA+2df&#10;t2F8ayYbOyWTW9zas+EcNSlRE5DcWvVnt8czuXvjmexD8XT2ceUZ9eu/qY+vqsmK7Kvg2xERERH1&#10;ISnr2tc8PGzObbk9Ilds3mf21dn36FdR1KRksZqIXBJP574bT2/6qfr9r9RE43fq98+pScsLaoLy&#10;ems6+872E5HBCP5GRERERMbqWm946MDm6zYcF79+09T49ZvnqQnKF/KTlUzuCTUxec00wSiH4O9H&#10;RERE1FssdeeIlhseGqMmKItae3KXxjPZ76lJw8Nq0vKsmry8tf1kolKCvy4RERHVWqmUrJ974yN7&#10;zr7pZ4f+Wzo7qiWdW9qayd6qJi2PqwnLc8o/4+msNZOW7QX/DCIiIqqF2tatGzL72gcOPSW9+eTW&#10;zMZl8XRuTXBw7eumiYLNgn8SERERVXOzenIHtK7dHFeTlq+3prPr45nc02GcuLxb8E8jIiKiaimV&#10;StXP0ddiSf/047Mz2YVq0vKD1kz2T/FM9hXlbdOEIIyCfy4RERGFvbk33rtna2bD5Na12U41cfmO&#10;mrj8IZ7JVc2kZXvBP5uIiIhCWSqlr4J7mHKGmrjcozylBvh+XTQurIKfABEREYWlyN1379aS2Xxs&#10;Szp3mpq03KkG9Ipdq6WSgh8HERER2V7kps37xHtyzfF09ivxTPYXaiCvycnLFsGPhYiIiGwscsXd&#10;u8XWbPhA6/WbzlADdzZ//RaLLjhXScGPiIiIiGwqdvPDB7VkcjNa9SnRmeyfTIN4rQt+VERERGRD&#10;+nou8Z7cqfFMfm2iZ1uLvGhiNQl+ZERERFSpInc/udvs69Yf3nrdxu54OveIGqBf3H7ARqHgx0dE&#10;RETlrn3Nw8Oar9swvjWd+7zyK1516Z/gx0hERETlSkpZ96kbNh0zO5O9LK4nL5ncm9sP0Ni14MdJ&#10;REREpa7t6+v3aklvHBNfm/t6PJP7B2cZDU7wYyUiIqJS1bh+/dDZa3Oj82capXO/522j4gh+vERE&#10;RFT0pKyLr/3p+2dnspfEM9nHq3kdo0oIfspERERUrNrWrRtyyvXZo09Zmzsnns7+zTQAY/CCHzcR&#10;EREVo9YbHjpQTVyWx9O5n8Yz2TdMgy+KI/iRExER0WCac1tuj3jPRqc1nb1PDbBc56UMgh89ERER&#10;DSS9tlF8bXZia3pTjxpYOVW6jIKHgIiIiPrbqVdv2D+ezn4unsk9wenS5Rc8DERERNTXIjdt3kdN&#10;Xlpb07msGkxf235wRXkEDwcRERHtKn3W0b/1bPpEPJ1boyYxL5kGVpRP8LAQERHRzmpYs2ZYfG1u&#10;iZq8/FzhrSMLBA8NERERmWpb99jw1m9sblCD5u3xTO717QdSVE7wEBEREdH2xdY8PKKlZ2NCDZi/&#10;irNUgHWCh4mIiIi2JmVd67U/+3BrOptWgyXXfLFU8GgRERGRriW9ce+WzKaF8UzuadPACXsEDxkR&#10;EVGtJ+vi16w/It67WOM/TIMm7BI8cERERLVbw5qHh8XXPDAxf92XdJbrvoRE8PARERHVZnrBRjVx&#10;6VT+bBooYa/gISQiIqq9Zt+YfY+avNygBsS/bz9Awn7Bw0hERFQ7ta95eJgaBBvj6ewGLlwXXsHD&#10;SUREVBvpVadb07mlahB8avtBEeESPKRERETVX/z69fvFM9nz4uns30yDIsIleFiJiIiqu9aeTceo&#10;ge+OeCb3xvaDIcIpeGiJiIiqs1RK1sfXZifG09n7TQMhwit4iImIiKqvtnVySHxtrrk1nX00nsm+&#10;bRoIEV7Bw0xERFRd6eUDWq/buDSe3viKaQBE+AUPNRERUfXkXr1h/9n6AN4MB/BWs+DhJiIiqo7y&#10;r8Do1afT2ZdMAx+qR/CQExERhTwp61q/8bMPx9duvEVNYN4xDXqoLsEjT0REFO5Oyfz0Q2rycqca&#10;3FjAsUYEDz0REVE406dQt2Q2H9uazm2Kp3MsIVBDgk2AiIgohKVS9a03bJygBrRsPJPjFOoaE2wF&#10;RERE4au5Z9MnWjPZn3MNmNoUbAZEREThqXH9+qHx6zdMVROY/zENbqgNweZAREQUnloyuRnxdPYX&#10;Cmch1bBgcyAiIgpDsk4v5KgmL09yGjWCjYKIiMjuGlPrh8bXbj5JTWAeMw1oqD3BpkFERGR3LemN&#10;Y+KZ7EO8AoMtgk2DiIjI0qSsczM//VA8rc9C4jRq/EuwhRAREVmYmsDEr73/+Hh60/28AoPtBVsJ&#10;ERGRfTVde8+h8Z6Nd7Wmc2+aBjHUtmAzISIisqvYmvUHxdMb17GUAHYk2FSIiIjs6d9vflhNYHJf&#10;VwMVizlih4LNhYiIyI4a18uhrZlN56pB6sXtBy3g3YJNhoiIqPK1rXtseLwntyTOMTDog2CzISIi&#10;qmz5i9mls63xTPYZ04AFbC/YdIiIiCpbS/qhMa2ZTY9yKjX6Kth0iIiIKtfsmzYfHl+be8Q0UAE7&#10;Emw+RERElWlO5r8Pbk1n07wCg/4KNiEiIqLyN/fGe/ecnc5+rjWTfdk0SAE7E2xGRERE5a+lJ7sw&#10;ns790zRAAbsSbEZERETlLb8qdTr3pGlwAvoi2JSIiIjKVl3rDQ8e1dqT+xHHwWAwgu2JiIioPM29&#10;8ZE9W9LZnng6y5pIGJRgkyIiIipPszMbTo9nci+ZBiWgP4JNioiIqLSlUqn6+PWbpnJFXhRLsGkR&#10;ERGVtvg1m46IZ3L3chwMiiXYtIiIiEpXSsr6eE/2EjXwvLb9QAQMVLB5ERERlSgp6+Jrc80cyIti&#10;C7YwIiKi0tSSefDY1vTGzaZBCBiMYBMjIiIqfvHr1+8Xz2SvaU3n3jQNQsBgBJsZERFR8WvJbFqo&#10;BhvWRUJJBJsZERFRcWu7YcMHWtO5X5kGH6AYgk2NiIioeLWtuW/f2T25TDyT42BelEywuRERERWn&#10;tnVySDydnacGmb9sP+gAxRRsckRERMVp9rUPHBrP5H5mGnSAYgo2OSIiosHXtm7d8Hg6+zXTgAMU&#10;W7DZERERDb5TMrkZ8XTuOdOAAxRbsNkRERENLv02khpYbo9nsm9vP9gApRBsekRERAOvrW3dkNa1&#10;2c7W9KZXTYMNUArB5kdERDTwItetPzyezv3GNNAApRJsfkRERAOrcf36oa3p3JdNgwxQSsEmSERE&#10;NLDi6QenxzPZZ0yDDFBKwSZIRETU/2b15A5QE5hvxNNcmRflF2yGRERE/a8lnWtTg8k/tx9cgHII&#10;NkMiIqL+FVtz54h4OrvZNLgA5RBsikRERP3rlJ6Nn4pncq+bBhegHIJNkYiIqO+1Xrvxw/FM9iHT&#10;wAKUS7A5EhER9a32NQ8Pa01v6mxN514yDSxAuQSbJBFRzVQnUql60ZgaKhrah4m21HAR6dhNzEns&#10;IWLtI8RMf0/1Z3uJlu69RbxzP9F8ziEikvyw+vOPC3f1WBFJNAq32xGOf4oyTzjJBXkxb4lw/ZVb&#10;OcmkcLyzt4r5iX/d5i9XFm/9XMf7dxH1WpWZ6mufJCLeKOF0HiNiZ31A/d0OVvbJ/33alu+V//vp&#10;v2tjavf831v//fP/jrYh+X9XGYpf9cD7WzNZVqlGxQWbJBFRlZQf0M/aVzR1HSpmJT4ioonj1cRj&#10;vIh2TVMTB1dEk6eqSUOH+vX5wvW+oqTVBORb6vf3KQ8JN/GEuv1P6s9fUhMOaQXHe1t9fEH9nZ5R&#10;v35MTXw2qI93K/+pXKP+3heLqH+OcBJnqvu0qY8R9WdT1MRnjIj4x4qms45Qk5/35CdARZjoxHty&#10;q00DClBuwSZJRBSipKzLv0oS847ufWXE/7QatFcpF6gBPKMG8nWKHuQ3qj97RPmN+v2f1cdXtpkc&#10;VKdgwuM/qzyh/Ez9HNaric+d6uPNIuZfLdzkefkJT8xrzb+61NR5RP7VnT7kfH39e+Pp3GOmAQUo&#10;t2CzJCKyIP0qwXg1mOq3T/TbKG7ifaKp+2PC6XLVAKxfPblcffyBGojVxMR7Sv3+D/nJiev9Q/36&#10;ZfXxTTVomwZ2/Ms76mf3uvr4T/XxefVz+5P69e+VX6uf32b1cZ36swtE1F+ofj1VTRaPyL+qNX3F&#10;gQecltrHvebB1WoSwyKPsEKw5yAiKndqwqJfTYl6R6lBc4qIJv8tP1Fxk18JBtKH1KD6R/XxLfV7&#10;02CMsvBeVY/Bb9Rjc//QqHfbkfMu+u3IRI8c/x83y8YL7pBNX71XNq950DjAAKUW7EyIiEqcPghV&#10;H6zqJmarQbE7/7ZP73EdDylPqQFTH/PxTuEgCms0LpPihFNlnTJ83CK5V+NyeWDUl4fNPld++PSL&#10;5Ald18lJqdvyE5t4OmscdIBiCvYuRERFaH7+jJmDRbN/pBr0GpRPi6h/oZqc/Fh5Rv3+BTWBeVlN&#10;Wl5nwhIy0YQUY06X4hP/bqQnNvWj5sqhDafLYScukHtNWSYPO+U/5LHLviYnnPefctol31eTmx9K&#10;9+r1Mt6z0TggAf0V7HmIiAZQW9vw3gmL1yScpD5Q9Mvq199VHlWTlVo4iLZ2nLzcOHnpq2FjF8oD&#10;mhLy8LbPyqPPuFw2dF8vp3zh2zL6tR8ZByegL4I9ERFRX5J1+VdamtSkxfW/qCYrd6rJys/Vr59h&#10;0lLFHE+KsQuMk5OB0q/W7HnS0vzE5v1qYvPxlVfJxi/dwfE16Jdgx0REtF36wmr6VZZY5wThJs4Q&#10;MX3qsj5lN38GEG8F1RL9KszI04yTkWIb0nC63H9ml/zIgkvl2HNulCdf9D0ZufI+2XLdBuMghtoW&#10;7K2IiFT6VFo3OUNNVDqF42eUDerXfzYObKgNUU+KCYuNE45S08fZjJh8pjyk5Rz5odMvkqP9jJz6&#10;pTtk7NoHjAMaak+w5yKiGqsuf7n6xuV75S8YF/VWqAnLrWrC8phwvP/lrSFsNXOVFKPnGicZ5TZs&#10;zPz8pGa/GZ3yyHkX5l+piVxxX/4tKA4Wrk3B/oyIaqC63nWA/BNFrPtTwklcrSYtv1ATFq7Dgh2b&#10;fIZxQmEL/fbTwbHV+YOFJ/zHLXL6pXfJ2DX3Gwc8VJ9g30ZEVdv0FQeKmN+sJixfEG7yLjUw6bWB&#10;9BVbzYMWsIU+oNeSV2H6YuiY+flXad4353x5/Mqr5ZQvfocDhatcsJcjoqpIr8w8Qy9+2HmEGoQ+&#10;LdzE9erj/1ODkb68/BvbDFDArgzytOpKGjJ6ntxt3CK577QOedTiy+Skz30rf4Bw87UPcCG+KhLs&#10;+YgovKXqhZN8rxp0pqrJSlJNVm5X9Ho45oEJ6At9QO+44p5WXUn6IOG9G5fLI0/7khzlpeXUC7/L&#10;205VINgJElHomj9/dzVZGSdc7yI1efmxGnh+qz7qFYzNgxLQHzM6QvVWUn/oV2n2nrpCHjr7XHn8&#10;yqvkzK/cw6szIRXsDYnI+vTaQ7GzPqAmLlPyExfXf1z5p/o1KzejuBzF8gN6i6V+1Gly2NgF+TWg&#10;9HE00y6+M38VYSY14RDsHYnI2qYl3ieiXqtwvC+pwWWTmrS8ZBx4gGJp6trpOklV64RT5W7jF8tD&#10;4p+RH1/+dXnS52/nLSfLBXtJIrKqtrYhIrr6eBFNfFZNXPQqz8/xVhHKZtqK/IBuHOhrRP3I0/LX&#10;pDnYXZ0/hoY1nuwU7DGJqLLJOhHzDhJNyQlqspJUA8l/q49c2h+VMX6RcWCvZfo4Gn3l4DGrr8+v&#10;yM1Vg+0Q7ECJqELVieau49SEpUMNHuuE4/9BfWTygsqJdEkxqjzrJIWRfoVm75NXyCNOvUCeePaN&#10;vEJTYcF+lIjKlr6WS7xzP9HsT1OTlh7hev8vOM6FyQsqb+qymn8rqS/0KdvDxy6U+05bKY9p/6qc&#10;fsldvRfW44Dgsgr2qkRU8vTEpan7JDVxOUvE/Ed4uwjW0VfoHbfQOGhj5/TbTe9pPks2JDNy2sXf&#10;Z9XtMgn2rkRUsmb771EDxHxFL7D4tJrEsFYR7DRrlRQN84yDNPqmfvRcue/0Dnnk3C/JSZ+9jWUP&#10;SizYyxJREavLX/o/mjheOMmUmrQ8qf4P90U1SPDKC+ym30oyDMzovy1vNx3Y5MlRfkbO+uq9TGhK&#10;INjnEtHgS9XnL0YX8eeoicutalD4W8EgAdhKv5XEWUkloSc0e01ZJj8y/xI5+XPfku7V640DMvov&#10;2PkS0aCKrfqAcL3PqMFggxoMni8YIADb5c9Kqs5lBmwyYnJ7frmD0cm1+cUoTQMz+i7YAxNR/0rV&#10;i1mJA0RMX9fFz6gJzB/VQMAq0QivEK9YHUb1asKoF6Q8dunX5PRLf8BbTQMU7JCJqM/pi9K5ydPV&#10;jv8WhbeMUB14K6li8m81LbhETkzdyllN/RTslYloF9XlT5GO+UuF6/2Yt4xQVaIJKUZzVlIl1Y08&#10;Te4x8Qx5+JyUnJS6jclMHwX7ZyIy1pjaXe3kG4STOF84/p8Kdv5ANZi2XAo1iJoGV1SGPk27IblW&#10;zvzKf7Gi9k4Ee2oi2qb29mHCTYwVjvdltZN/gmu7oGrps5ImnWEcSFFZ+gJ6B0Z8efyKq2TT5fdy&#10;NWCDYI9NRPlFGOck9lCTlxOUG4WbfFq43pvGHT9QLSIJKcZylV6b6cnMvtM65NHtl8umK++TLT0b&#10;jQN6LQp23kQ1XmPnfsLtbhFO8j/VxEWvY2Te4QPVZkaHFKM5tTos9HEzRy2+TE75wrdlnMkMkxiq&#10;8SIdu4mY36wmLjepHfqfC3bwQLXj1OrwOeFUueeUpfKji74sp13y/Zo+ZibYkxPVVHXCXba/iPrT&#10;1OTlLuH4fxeO97ZxBw9Uu4mLzQMlrLfljKYPz79YzvhybV5rJtinE9VI+dOku/QrL99WE5d/Gnfq&#10;QK3QB/VyanVV2GPSGfIjCy6VUy74Tk0dMxPs2YlqoKg3U7gJvZK0vrqueacO1JKmTuOAiHDKr9HU&#10;uDx/4byZX7nHOOhXm2DvTlSlRTr2EY4/Rf0f581q8vKqwkrSwBasWl2V8itoj1soj2m/Qk7/8g+q&#10;+sJ5wZ6eqMpqaB+mJi/j1OTlGi5SB+zAxCXGQRDVQU9m9pm2Uh679Eo566v3GicBYRfs8Ymqpjox&#10;o/swNXG5TMS8J9VHLlIHmOilBk6cbxz8UF30dWYOiHhyZFePjFXZytnBfp8o5ElZJyL+scL1zlMT&#10;l78Yd9oA/mWmvj4MB/XWmn2mdcgxq78ho1/7kXFSEDbBCEAU4qavOFDEvCVqAvMztXN+o2BnDaCQ&#10;vj4M6yXVpGFj5stDZ58rJ55/a+jPZApGAaLQ1btEQMyPCse7T+2UXyjYSQPYsZPajQMcasfuE5bI&#10;I069QE6/5K7QTmaC8YAoRI1Xk5fmrmlq8vINtTPmlRegv6KeFOMXGQc21J7hYxfKY5ZeKadf+oPQ&#10;Xf03GBWIQpLjf1DthC8VrvdbhavsAgPR1MVBvdhG/ai5cv+ZXfKEzjWyJURX/g1GBiKrqxMx7yAR&#10;61oqHO+XaiLDqy/AYMxaJYUatEyDGWrbkIbT5SHNZ8tJqdtk87X2T2aCMYLI0mKpEfnjXlz/DjWB&#10;4ZUXoBimrzAOYMAW+uDfj8y/RJ588Z1Wr5YdjBREFuYk3ytc71rlGd46AopoypnGgQt4N73A5L7T&#10;V8mPr7za2gN/g9GCyKLcxPvUpKVTON5TvPoClMAEDupF3+nJzIFRX0447xYZu8aui+UFowaRBUU6&#10;dhNRX591dKfyunHnC2DwxnBQL/pvt3GL5IfmXSRnXHa3cUJRCcHoQVTR6oR79v7CSX5JuN7TCos0&#10;AqXieFzkDgOmX5XZf1Yif9VfGxaWDMYQogqlJy8x71Nqx/pL4w4XQHE1dUpxwqnGAQroK7245KGn&#10;nCcbL7ijopOZYCQhqkB6rSN9wTrH/6txZwug+KavZBKD4lDb0V6Ny+UxZ14hnat+YpxklFowmhCV&#10;sXjnfmrisljtUB9VH1llGiinxqXmAQkYIL1K9nuaz5InfeH2sr8qE4wqRGWooX2YiHWNFq73bbUz&#10;5YJ1QCVMWmIciIDBGj5uoTxq8WWy6YofGiccpRCMLkQlbqa/p3CSHWon+igH7gIVxJpJKCF94O+h&#10;rZ+Rkz57W1kukheMMEQlqi01XE1eRqqd53eF479csEMFUD7RhBQnLjAOPkCx6IN+t7wqE/naj0q6&#10;qGQw0hCVoHhqP+F4SeU3agfKqy9ApemFH7lGDMpET2YOdrvluHO/WbIr/gajDVGRi3pHiZh3g3C9&#10;l4w7UwDlN3OVFA3zjAMOUCp7TDxDHrv0Shm75n7jRGQwghGHqEi1dO8t3MQZwvF/oyYwLBkA2ESf&#10;Xs3q1aiA+pGnyYPd1XLS59YV9ViZYOQhGnR1IuYdLRzvcjV5edW4AwVQWdNWcLVeVJR+VeaEzjXS&#10;LdJ1ZYLxh2gQpVL1oslrEo7/kJrEsOYRYKupy7jQHSpu2Jj58vBPflbOvOwe48SkP4JRiGggyTo1&#10;cfmg2jleyKsvQAhMOdM4qACVsPuEJfk1mNxBHCsTDEZEA8hNjFWTl3uU14w7TAD20As/Tj7DOJgA&#10;laJPxf7w/Itk9Mr7jJOUXQlGI6J+1JbaS7hd89Xk5X8UTp0GwkBPYiYuNg4kQCXVj5orD3K65dQv&#10;fbffB/0GoxJRH2v2jxRusocL1wEhE1WTmAlcrRf20gf9Hr/y6n6dih2MTES7qK1tiIglGnvfPuLC&#10;dUDo6Kv1jltoHDwAWwxtOF0eOe9COevye42Tlu0FIxTRTuq99kuXcPxnhcO1X4BQ0pOYsSw5APvp&#10;9Zf2n9UlJ55/6y7fXgpGKSJjdaI58RG1A7xSTWBYdRoIs4iaxLDkAEJkt3GL5MhEj3SvXm+cwGjB&#10;WEVkKOKNUju/nyicfQSEXaRLitEsOYBwGTZ2ofzQvAuls4OL4wWjFdG7inTsI6KJhfm3jzj+BagO&#10;+UkMSw4gfPRCkgfMSsjGC+6QLddtYBJDOynScbCI+V9VE5i/GXeEAMJJr2DNukkIKT2R2btxuRzl&#10;9WyzInYwchGJuvzK065/u8LbR0C1aepk3SSE3vCxC+XRZ1wuY9c+wCSGgvTp045/inC9x407PwDh&#10;pycxrJuEKqDPXjps9rny5IvvZBJT88VSI9TkZZGaxPzBuOMDUB30JMYwIAChpCbk+jTsYCSjmqx5&#10;1SFqAnOJ2sFx/AtQ7ZjEoBpRLZaqF01dx6kd2x0FOzoA1YlJDKoR1VgpNYGJdTcKx39Qecu4swNQ&#10;fZjEoBpRDTU/tbvamc1RnhUuywcANWXWKvMgAIQZ1Ujxzv3UjswXjvfXgp0bgOrHKzGoRlQDtaWG&#10;q52YXv/o+YIdG4DawCQG1YiqOH38S1Pnx9QO7HZWnwZqHJMYVCOq4poT44Xr/Vh507hTA1A79CSG&#10;i92h2lAVpl+BiaweL5zkLzmAF0AekxhUI6qyIh27qR3WfOV32+zAANQ2PYlh7SRUG6qi2tYNETF/&#10;qXC8Z407MQC1i1WsUY2oSppx1r4iljybU6gBGEXUJGY0kxhUGaqCYt5Bwk1eJRz/FePOCwD0JKZh&#10;nnkgAMKKQp6TfK+IeteqndQbBTstANgikpBizHzzQACEFYW4LdeAYQIDYFeiahIzdoF5IADCikKa&#10;2/1R4fg/VDundwp2VgCwPT2JGbfQPBAAYUUhrLnrOOF6dylMYAD0TdSTYsJi80AAhBWFqjoR8yYL&#10;x39E7ZSYwADoO0dNYiYyiUGVoZCUvwpvolG43v8x7qAAYFcmt5sHAiCsKAypCUzMm947gWEZAQAD&#10;NOVM80AAhBVZnr4Kr5tw1OTlj8adEgD01dRlrJ+E6kIW19Y2RES9mNr5PFGwMwKA/pq2gvWTUF3I&#10;0vQxMK7XJhzvKfWRg3gBDN70layfhOpCFtbePkzE/Ga10/l7wU4IAAZq5iqWHkB1IcvSx8BEvVbh&#10;+L827oQAYKD0StYsPYBqQhaVP4i3u0243v+qHQ5vIQEoLpYeQLUhS2poHyacZFztaJ4t2PEAQLGM&#10;X2QeDIAwIguSsk44iYjaweizkHgFBkDpTDrDPBgAYUSVLlUvHN9V/mTc4QBAMelrxZgGAyCMqILp&#10;68Dkr8Sb4DowAMpjxkoueIfqQRWrTrhdJwmWEgBQTk2dTGJQPahCuX6DcJJPFexgAKDUuGovqgVV&#10;oMiqTwjHv9+4cwGAUjuRa8WgSlCZczqPUTuRH6pJzFsFOxYAKIeJi80DAhA2VMbcxPvUDuSHBTsU&#10;ACinxqXmAQEIGypTTvK9wvEzwuEgXgAVps9QMg0IQNhQGZq26hA1iVkrXO914w4FAMpp1ipWs0Z1&#10;oBIXS40Qjn8Zx8AAsIZeCJKDe1ENqIQd2zZcuF6n2mm8ULATAYBKiXpSTGANJVQBKlH5BR39VcLx&#10;/mHciQBAJZ10phQnGAYFIEyoJNUJ12tRE5jnjDsPAKi0aSukGMVF7xByVOxk73ICjvdL444DAGyg&#10;D+5tmGceGICwoCIXS05QO4j/LthhAIBNHI+DexF+VMRi3kHC8R807jAAwDYTl5gHBiAsqEjlJzDe&#10;N4TrvWPcWQCAbfRxMaaBAQgLKkKRjn3UDuEy5ZVtdhAAYLNIlxQnnGoeHIAwoCLk+MuVvxt3EgBg&#10;K31cTMPp5sEBCAMaRI2pocJJxtXO4G8FOwcACINJHBeDEKOBlqoXsUSj2gk8VrBTAICwOHk5F71D&#10;eNEAm911qNoBZAWrUgMIs5kdUozmejEIKRpAvadSf8+4QwCAMNHrKI1jHSWEFPWzlu69hZP4vJrE&#10;cCYSgOowuZ2zlBBO1J9S9cJNnK4mMH817ggAIIz09WJGso4SQoj6UcybLBzveeNOAADCSr+lxDpK&#10;CCPqY7NWHi0c/37jDgAAwm4Cp1ojhKgPzf7MocJN3CJc703jkx8Awo4lCBBGtIv0Be1iiYuF471l&#10;fOIDQDXQSxCMmmseKABb0S6Kea3qCc6SAgCqm16CYAKnWiNkaEfpK/KepQ/k/aXxCQ8A1UZfvXck&#10;p1ojRGgHtXQfJpzEfwnXe8f4ZAeAajNrFWcpIVzIkJR1Iupdop7UbxQ8yQGgWum3lMbzlhJChLar&#10;LTVcRLxlwvH/aXySA0A1m6YXhOQtJYQEvSv9CozjTxGu9z/GJzcAVLtoQorRnKWEkKB3NStxgHC8&#10;9WoSw8rUAGrXhMXmAQOwDQXFUiOE419mfEIDQC2ZvpK3lBAOpErp06m7P6WevH8ueDIDQK3RF747&#10;cYF50ABsQir37Abh+I+oJy+nUwOAdtKZ5kEDsEnN17Z8L+F6dxufxABQq2aukmI014yB5Wq6trYh&#10;wk12sbAjAGxHXzNm3ELzwAHYombTx8FEvVb1RH3G+AQGgFo3baV54ABsUbOdcu4H1QTmQeMTFwDQ&#10;+2oMyxDAZjWb61/K20gAsAsntZsHD8AGNZc+DsbxP6kmMC8Zn7AAgH+Z1cmrMbBXzRXxj1UTmM3G&#10;JysAYFv6LaWJS7j4HexUUzXmT6e+Vj0xWZ0aAPpKX8F3FOspwUI1VJ16Ms7nOBgA6Cf9asz4ReZB&#10;BKikmqm56zj1ZHy04MkJANg1fbo1bynBNjXRHL06tZ9R/zfxlvHJCQDYOf1qzFjWU4JlaqA6EfWW&#10;qCfhCwVPSgBA301dJsVIXo2BRaq+5lWHqCffrwuejACA/mnSq1vPNw8mQCVUdfpsJP02kunJCADo&#10;v6lLOTYG9qja8he1S85Vk5i/GJ+IAID+iyakGHO6eUAByq1qc7s+FFzU7p2CJyEAYOD0sTGmAQUo&#10;t6qsMTVUuMm08ckHABgc/WrMiZypBAtUZU3JGcL1OBsJAEqlUZ+pdJp5YAHKpeqKrD5cPcHuUXgb&#10;CQBKJdLFdWNQeVVVpGM34SbPU0+w1wqecACA4spfxdcwsADlUlW5iROE4//O+GQDABQXV/FFpVVN&#10;sfYR6kl1e8GTDABQOnqFa46NQaVURfqaMFF/ofq/gheNTzIAQGlEPSkmLjEPMECpVUVR7yjh+BvU&#10;E4qDeQGg3GZ0SDF6rnmQAUop9LW3D1OTmEuE471tfHIBAEpvypnmQQYopdDX4o0Sjv9X45MKAFAe&#10;kYQUDSxHgDILdfNTu6snz80FTyYAQPnp5Qg4yBflFNr0wbyut0g4/vPGJxMAoLz0cgQTFpkHG6AU&#10;Qpvjf1A9ae4veBIBACpnZocUozjIF2US0uqEkzxXTWTeMD6JAACVcxIH+aJMQlnvKdW8jQQANtJv&#10;K3ElX5RD6NLrIzmJr6snCteEAQBbTVsuxSgO8kWJhStZJ9xuR7jJ3xufNAAAO+h1lSadYR54gGIJ&#10;VbNSBwjXY30kAAgD/bbSGK4dgxIKVW53i5rEvGR8sgAA7HPyCilGnmoegIDBCk3usv2F4//c+CQB&#10;ANhJv600uV2KE5jIoATCUapeTWBWKa8YnyQAAHs1dUkxdr55EAIGIxTFvKPVbD5nfHIAAOynL4LH&#10;qzEoNutraxsunMTnWaUaAEJOr3TNRAbFZH1u14eEm3za+IQAAIRHpEuK8QuZyKB4rC6Vqlcb/oUK&#10;F7YDgGowc5UUDZx2jSKxuph/onC9Z4xPBABAOE3jtGsUibXN9PcUjne52uBZ5BEAqsmWq/nythIG&#10;y9ocf4ryO+MTAAAQbvnjYxaZByagr+wsVS+iiVuMGz4AoDrM0sfHzDMPTkBfWNls/+PC8V42bvQA&#10;gOqRPz6G1a4xQNY1J7GHcL2bjRs7AKC66ONjGpcykcHAWJfbNUNt1JyRBAC1Qq92rQ/0NQ1SwM5Y&#10;VaRjH+H4VytvGTd0AEB10hOZE1lfCf1kVW7nVLUx/61g4wYAVL+mTiYy6B+rcr2bjBs2AKA2zOiQ&#10;YjRnLKGPrCnSMUo43vPGjRoAUDs4Ywl9ZUWx1Ajhemk1iWGlagCodY7CGUvoCytyvIlqEvNr48YM&#10;AKg9UU+Kye0sTYCdq3j568L4l/IqDABgG/oaMhOXMJHBjlW8lu6PCTf5e+MGDACobfrU6wmLmcjA&#10;rOK5/jkFGy0AAFs0dUkxbqF5EENtq2ixsz4gXO8p40YLAMAW+hWZsQvMAxlqV8VqaxsinGRSOP4r&#10;xg0WAIB30xfDYyKDd6tYzf6RaqP8ScFGCgDAjsxaJcUYruqLQGVK1Yuot0S43uvGjRQAgB2JJJjI&#10;oFdFakztLhxvvXHjBABgV/QrMify1lLNq0hu10nC8d8wbpgAAPTFLBaMrHllL9Kxm9r4binYGAEA&#10;6K9IFwf71rKy5ybGCofTqgEARaLfWmIiU5vKmn4VJupfKFzvTeOGCADAQOjryOgL4nFl39pS1vJL&#10;DPi/KNj4AAAYLH3WEksU1Jay5vrtCgf0AgBKQx8jM2mJecBD9SlbvQf0PlqwwQEAUGyT26UYeZp5&#10;4EP1KFuuP5VjYQAAZeF4UjQuk2LUXPPgh+pQlhpTQ9UEJq02rHcKNjQAAEpBT2SmrVATGV6RqVpl&#10;KZIYrzamJ40bGQAApTSjg4viVauS19A+TDiJbrUhvVawYQEAUA76WjLjFpkHQoRXyWvqOlQ43oPG&#10;jQoAgHLRZy5NXMIp2NWk5DV7MQ7oBQBYgQN+q0vJc73bjBsSAACVMm25FA2nmwdGhEdJc1YfI9zE&#10;c8YNCACAStKrYI9fxNtLYVbC6oTjna02FA7oBQDYSa+5NPkMTsMOq5LlLH+vcL271UbCtWEAAPbS&#10;x8mcvFyK0fPMAyXsVaLqRHN3TDj+X4wbDAAAttFnL41nJexQKUm96yRdVrCBAABgM/320pSlnL0U&#10;FiUp0nGwcLzfGDcQAABspt9emr5SijGcvWS9kuR6pxk3DAAAwiKiD/pt56BfmxW93sUev2vcIAAA&#10;CBt90K9+VeYEwyCKyip6sa7Rwk08bdwQAAAII33Q76QzpBjJqzJWKWqpVL1wvdXKq8aNAACAsHKU&#10;aSulGLeAV2VsUdTmdBysJjDfNj74AABUA/2qjD5WhldlKq+oxbzJahLzR+ODDgBAtdBnMM3s4Loy&#10;lVbUHO9c44MNAEA1yq+KvZTTsSuleKXqheP/3PggAwBQrfREpqmz9y0mXpUpr6Ll+g0FDywAALVk&#10;1iopxi/m2jLlUrRc/8KCBxMAgFqzZUHJsfosJl6ZKamiFDlHLzOw0fhgAgBQi/RZTFOD1bGZzJRG&#10;UdIrVnNWEgAAhfSikvrg3xPnmwdiDNyga28fJhz/fDWJedP44AEAgN6Df09ql6KBM5mKZtDN/syh&#10;ahJzn/EBAwAA/5I/k6lLTWbOlGL0XN5mGqxBF0tOEK73gvHBAgAAZvqYmSlqMpNfXJLJzIAMuvxa&#10;SYYHBwAA7Jp+m4ljZgZmUDWmhgo38bDxQQEAAH2n32qapk/NXijFqLnmQRvbGlTR1cerH/qLxgcD&#10;AAD0n57MTF8pxcQlvadnmwZv9BpUbrJL/bBfNz4IAABg4PRkRl8BWB83w2TGbMC1dO+tfsB3Gn/w&#10;AACgePSEZsZKKcYv4uJ57zbgWrxR6of6S+MPGwAAFJ+jzOzofXXmxAVSjKzxNZoGXCx5qnC9l4w/&#10;ZAAAUFr6FO3pakIzaUnvgcC1+OrMgIq1j1ATmGuMP1QAAFBe+TObVkgxYXHvdWdq5RWaATV76XvU&#10;D+0XBT9EAABQWbM6pThZTWj02U0NVX78zIDqvUovayUBAGAr/eqMfstpRkcwoQleoammSc2Acr0v&#10;GH9gAADATvkznIKDgvVZTvlJTcgnNP2urW2ImsRsNP6AAACA/aLBNWj0cTR6ZW295EEYX6Hpd67/&#10;ceH4fyj4gQAAgHDKv/WU6L1S8GQ1qRm7oPd6NKMsf/up37neIvWPZakBAACqlZ7U6IUpp6lJjV6c&#10;Uh9Toyc2th0o3K/yCz76V6p/3NsF/2AAAFCdthwkrN+C0q/WTNUTm8W9b0NV8nTuftXsHylc7wHj&#10;PxAAANSm/FlQ+lWbZb0X3xu3sHeCow8ezr8tNbc0Z0b1K7frJOH4zxr/AQAAAFvog4f1W1L6jKj8&#10;qzfLpZiytPeYG/32lD5DatyCd0121ERnyzE4fZ3s9L1UvfpLtfNWEgAAGDC9/pN+eyqa6D2YWL+K&#10;06SpCY++UJ9+y2qmol/Z0ZOfaWryc/IyNQlS9PE579bnjm0brr7pt4x/IQAAgHLrc3q9JE6tBgAA&#10;tuhzTnKkcL13jF8EAACg3Ppc1Os0fgEAAIBK6GN1wkncavwCAAAAldCn3MT7hOM/YvwCAAAAldCn&#10;3OQMDuoFAABW6VNuYqWaxLxi/AIAAACVsMvaUnupCUyP8ZMBAAAqZZc5/geVB42fDAAAUCm7rOWs&#10;UcL1/mj8ZAAAgErZZa7XZvxEAACAStplbvIi4ycCAABU0i5zPI6HAQAA9tlpM/091Z3+XvBJAAAA&#10;lbbTot1j1J1eK/gkAACASttpMX+VcL03jZ8IAABQSTsuVa/ucL1wvHcKPgkAAKDSdtic1AHqDj8p&#10;+AQAAAAb7LBY92jhev/X+EkAAACVtsOiXkw4/p+MnwQAAFBpO6hOuN4y4XBQLwAAsJSxWPsI4fiX&#10;Gz8BAADABsZazz5Q3fj9gjsDAADYwlhs1QeE4//a+AkAAAA2MOYkR6ob3yi4MwAAgC2MxbxPGe8M&#10;AABgC2Nu4kLjnQEAAGxhzPW+a7wzAACALQpK5ddMerzgjgAAADYpSJ+Z5Pp/LLgjAACATQqKJRqF&#10;4z1vvDMAAIAtCnK9RcpLxjsDAADYoiDXu0jdwJpJAADAbtvUOH934fjfNN4RAADAJtvU0n2Y+sMf&#10;FtwJAADANtvUvPo49Yc/L7gTAACAbbYpmpwkXO+3xjsCAADYZJtcr0V50XhHAAAAm7yrOuH4i9Uk&#10;5h3jHQEAAGyytfb2YSKWTBnvBAAAYJutjU/sof7gpoI7AAAA2GhrLd17i2jyAeOdAAAAbLO1eOd+&#10;wvWeNt4JAADANltrPucQ4fhvGO8EAABgm61FE8cb7wAAAGCjrTm+a7wDAACAjbbmesuMdwAAALDR&#10;1tzEF413AAAAsNHWuEYMAAAIk6053nrjHQAAAGyUL9Y+Qk1ifmG8AwAAgI3yxTuPUL95ouBGAAAA&#10;W+VzEyeo3/y24EYAAABb9U5i/KnK/25zAwAAgM3yOZ2nCMf/i/EOAAAANsoX8xcK13vBeAcAAAAb&#10;5XN9X01iXi24EQAAwFa9kxjvC8Lx3jbeAQAAwEaioX2Y+sWVBTcAAADYTLRcvLeI+TcYbwQAALCV&#10;mHPOwcLxv2O8EQAAwFaipfsw4Xr3GG8EAACwlWj2jxQx70HjjQAAALYSLZ0fU794uOAGAAAAm4lo&#10;4nj1i8cLbgAAALCZ+k+DcLzfFdwAAABgMxHrnKB+8eeCGwAAAGwmIolG4XgvG28EAACwlXC9JpYc&#10;AAAAoSOcrrjxBgAAAJsJJzHXeAMAAIDNRNRbYrwBAADAZsJJrDLeAAAAYDPh+GcZbwAAALCZcBKf&#10;N94AAABgM+EmLjXeAAAAYDMR9a4y3gAAAGAz4XprjTcAAADYTE1ibjTeAAAAYDP1n1sK/hAAAMB2&#10;wvW+bbwBAADAZsLxvmO8AQAAwGZMYgAAQCipScwPjDcAAADYTP3nhwV/CAAAYDv1HyYxAAAgfNR/&#10;mMQAAIDwUf9hEgMAAMJH/YdJDAAACB/hevcabwAAALCZcPzvGW8AAACwGRe7AwAAocQkBgAAhJKa&#10;xHzLeAMAAIDN1H9uKvhDAAAA2wnXu9F4AwAAgM2E4/cYbwAAALCZcL0rjDcAAADYTLiJC403AAAA&#10;2Ew4Xsp4AwAAgM3Uf/yCPwQAALCdiHorjDcAAADYTMQSC403AAAA2EzEvE8ZbwAAALCZaPZixhsA&#10;AABsJmLedOF6bxpvBAAAsJWaxEwWjveC8UYAAABbCccfJ1zvj8YbAQAAbCUi3ig1kfmN8UYAAABb&#10;iRb/WOF4vzTeCAAAYCvhdn9UOP5DxhsBAABspSYwH1S/+EnBDQAAADYTTV2HCte7y3gjAACArcT0&#10;sw9Uv1hXcAMAAIDNRKx9hHD864w3AgAA2Eq0tQ0RTuIy9Zt3Cm4EAACwVT7HP5+lBwAAQKj0TmK8&#10;DuVl4x0AAABs1DuJ8eepScw/jHcAAACwUTCJcdUk5jnjHQAAAGyUL5qcJFzvGeMdAAAAbJSvqes4&#10;wSKQAAAgTPI1rzpE/ebxghsBAABsla99zTDheD833gEAAMBGW3O9e4x3AAAAsNHWHP9q4x0AAABs&#10;tDUnea7xDgAAADbamps83XgHAAAAG20t1t1ovAMAAICNttZ89keMdwAAALDR1hrbDxKu96LxTgAA&#10;ALbZWttZ+6pJDBe8AwAA4bC1mf6e6g+4VgwAAAiHrUWu2E243lXGOwEAANhma42poWoSs9p4JwAA&#10;ANu8qzoR8U4TTuJt4x0BAABssk2xrlnC9f5svCMAAIBNtslNjFV/+ETBnQAAAGyzTW73R4Xj54x3&#10;BAAAsMk2zUkcIFzvTuMdAQAAbLJN+gwlJ5FRE5l3jHcGAACwRUGu9xnheK8b7wwAAGCLghz/k2oS&#10;wxpKAADAbgW1dI1RE5m/Gu8MAABgi4Liqf3UDc8U3BEAAMAmxlzvp8Y7AwAA2MKY699UcEcAAACb&#10;GHOSSeOdAQAAbGHMTTjGOwMAANjCWEv3xzjNGgAAWM3YjO7D1I0PF9wZAADAFsbinfsJx7/V+AkA&#10;AAA2MNaWGi5c73PqDqyhBAAA7LTDIl3zheO9bPwkAACAStthbnKGusPvCz4BAADABjvMXfVRdQcO&#10;7gUAAHbaYTP9PYXr3W38JAAAgErbaY7/VeF4bxs/EQAAoJJ2muN/Ut3pjYJPAgAAqLSdlj8uxnvN&#10;+IkAAACVtNPa1g1Rd3qm4JMAAAAqbZe53u3GTwQAAKikXeZ4Zxs/EQAAoJJ2Wcybru7Iwb0AAMAu&#10;uyziH6vu+OuCTwQAAKikXdbUdaiI+T8wfjIAAECl7LLeFa0vUrjoHQAAsEefcrwFahLzD+MXAAAA&#10;qIQ+5a4eqyYyTxm/AAAAQCX0qbn5xSA3Gr8AAABAJfQ5x7vG+AUAAAAqoc+5/qcLPhkAAKBS+lzc&#10;e79wvNeNXwQAAKDc+lxjanf1CY8WfAEAAIBK6HONqaHC8b9q/CIAAADl1vdknWju+qT6pNcKvggA&#10;AEC59ato9xjh+E8avxAAAEA59auYd5CaxNxh/EIAAADl1L9S9cJNfFFNZN4wfjEAAIBy6XduYrZw&#10;vOeNXwwAAKBc+p2TfK9w/F8bvxgAAEC5DKA6NYn5nvGLAQAAlMuAinUtNX4xAACAchlQUe8o4Xgv&#10;Gr8gAABAOQyoWYkD1CTmfuMXBAAAKIcB1ZYaLtzkeWoi87bxiwIAAJTagIt6MeEknzN+UQAAgFIb&#10;cL3HxTxk/KIAAAClNuD0qtYx/zr1RXhLCQAAlN+gcr3ThOO9avzCAAAApTSoZnQfJhz/r8YvDAAA&#10;UEqDzkl+y/iFAQAASmnQuf585Z1tvigAAECpDbrmruOE4//O+MUBAABKZdC5y/ZXk5hvGr84AABA&#10;qQy6VKpeOIlVnKUEAADKqijF/BPVJOZJ4zcAAAAohaIUax8hXO8u4zcAAAAohaLleB3GbwAAAFAK&#10;RSvmHaQmMi8bvwkAAECxFbE63lICAABlU9Si/kLheG8ZvxEAAEAxFbUmfeE77xfGbwQAAFBMRW3i&#10;or1FLJERrscyBAAAoLSKXsyfJxz/78ZvBgAAUCxFL9JxuHC8x4zfDAAAoFiKn9RnKV1r/GYAAADF&#10;UpIiifHC8V43fkMAAIBiKEmRjn3UJGaj8RsCAAAUQ0lKpYYKN7laTWQ4SwkAAJRGyWrpHiMc/1fG&#10;bwoAADBYJaule281ifmmcLy3jd8YAABgMEqamzhdTWJeMn5jAACAwShp8c79hOP/j/EbAwAADEbJ&#10;i/qXGr8xAADAYJS8WPdo4fjPG785AADAQJW8/FtK3s3Gbw4AADBQJS+VqhfRxELhei8Y/wIAAAAD&#10;UZaaOo9Q3yxb8M0BAAAGqkzVCcdLCZdrxgAAgCIpW273R9U3fLXgLwAAANBvvvz/z5WkSqojub0A&#10;AAAASUVORK5CYIJQSwMEFAAGAAgAAAAhAGDKB43jAAAADgEAAA8AAABkcnMvZG93bnJldi54bWxM&#10;j8FqwzAMhu+DvYPRYLfVdrKWNI1TStl2KoO1g7Gbm6hJaGyH2E3St596Wm8S/8evT9l6Mi0bsPeN&#10;swrkTABDW7iysZWC78P7SwLMB21L3TqLCq7oYZ0/PmQ6Ld1ov3DYh4pRifWpVlCH0KWc+6JGo/3M&#10;dWgpO7ne6EBrX/Gy1yOVm5ZHQiy40Y2lC7XucFtjcd5fjIKPUY+bWL4Nu/Npe/09zD9/dhKVen6a&#10;NitgAafwD8NNn9QhJ6eju9jSs1ZBEsUxoRTEYh4BuyFyKSWwI02L5FUAzzN+/0b+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dGccWPAwAAmggAAA4AAAAAAAAA&#10;AAAAAAAAOgIAAGRycy9lMm9Eb2MueG1sUEsBAi0ACgAAAAAAAAAhABdoQY11OAAAdTgAABQAAAAA&#10;AAAAAAAAAAAA9QUAAGRycy9tZWRpYS9pbWFnZTEucG5nUEsBAi0AFAAGAAgAAAAhAGDKB43jAAAA&#10;DgEAAA8AAAAAAAAAAAAAAAAAnD4AAGRycy9kb3ducmV2LnhtbFBLAQItABQABgAIAAAAIQCqJg6+&#10;vAAAACEBAAAZAAAAAAAAAAAAAAAAAKw/AABkcnMvX3JlbHMvZTJvRG9jLnhtbC5yZWxzUEsFBgAA&#10;AAAGAAYAfAEAAJ9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width:23362;height:24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71xQAAANsAAAAPAAAAZHJzL2Rvd25yZXYueG1sRI9Li8JA&#10;EITvwv6HoRf2phMjiERHEdkF9+DBB7t4azOdh2Z6QmaM8d87guCxqKqvqNmiM5VoqXGlZQXDQQSC&#10;OLW65FzBYf/Tn4BwHlljZZkU3MnBYv7Rm2Gi7Y231O58LgKEXYIKCu/rREqXFmTQDWxNHLzMNgZ9&#10;kE0udYO3ADeVjKNoLA2WHBYKrGlVUHrZXY2C33Z03IxP3+csS+N8ePobHS7Hf6W+PrvlFISnzr/D&#10;r/ZaK4hjeH4JP0DOHwAAAP//AwBQSwECLQAUAAYACAAAACEA2+H2y+4AAACFAQAAEwAAAAAAAAAA&#10;AAAAAAAAAAAAW0NvbnRlbnRfVHlwZXNdLnhtbFBLAQItABQABgAIAAAAIQBa9CxbvwAAABUBAAAL&#10;AAAAAAAAAAAAAAAAAB8BAABfcmVscy8ucmVsc1BLAQItABQABgAIAAAAIQBwNr71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28" type="#_x0000_t202" style="position:absolute;left:2900;top:11175;width:16305;height:9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6F64B6A7" w14:textId="77777777" w:rsidR="00946435" w:rsidRPr="00666562" w:rsidRDefault="00946435" w:rsidP="00060A80">
                      <w:pPr>
                        <w:pStyle w:val="E-mailAddress"/>
                        <w:jc w:val="center"/>
                        <w:rPr>
                          <w:sz w:val="32"/>
                          <w:szCs w:val="32"/>
                          <w:lang w:val="en-US"/>
                        </w:rPr>
                      </w:pPr>
                    </w:p>
                    <w:p w14:paraId="05C00721" w14:textId="77777777" w:rsidR="00946435" w:rsidRPr="00666562" w:rsidRDefault="00946435" w:rsidP="00060A80">
                      <w:pPr>
                        <w:pStyle w:val="E-mailAddress"/>
                        <w:jc w:val="center"/>
                        <w:rPr>
                          <w:sz w:val="32"/>
                          <w:szCs w:val="32"/>
                          <w:lang w:val="en-US"/>
                        </w:rPr>
                      </w:pPr>
                    </w:p>
                    <w:p w14:paraId="72634788" w14:textId="084C6B75" w:rsidR="00613F5F" w:rsidRPr="00666562" w:rsidRDefault="00C73D98" w:rsidP="00060A80">
                      <w:pPr>
                        <w:pStyle w:val="E-mailAddress"/>
                        <w:jc w:val="center"/>
                      </w:pPr>
                      <w:r>
                        <w:rPr>
                          <w:sz w:val="32"/>
                          <w:szCs w:val="32"/>
                          <w:lang w:val="en-US"/>
                        </w:rPr>
                        <w:t>B</w:t>
                      </w:r>
                      <w:r w:rsidR="002C7682">
                        <w:rPr>
                          <w:sz w:val="32"/>
                          <w:szCs w:val="32"/>
                          <w:lang w:val="en-US"/>
                        </w:rPr>
                        <w:t>ook now</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FDA1" w14:textId="77777777" w:rsidR="0043407F" w:rsidRDefault="0043407F" w:rsidP="00386987">
      <w:pPr>
        <w:spacing w:after="0"/>
      </w:pPr>
      <w:r>
        <w:separator/>
      </w:r>
    </w:p>
  </w:footnote>
  <w:footnote w:type="continuationSeparator" w:id="0">
    <w:p w14:paraId="72FB69EF" w14:textId="77777777" w:rsidR="0043407F" w:rsidRDefault="0043407F" w:rsidP="00386987">
      <w:pPr>
        <w:spacing w:after="0"/>
      </w:pPr>
      <w:r>
        <w:continuationSeparator/>
      </w:r>
    </w:p>
  </w:footnote>
  <w:footnote w:type="continuationNotice" w:id="1">
    <w:p w14:paraId="762D371D" w14:textId="77777777" w:rsidR="0043407F" w:rsidRDefault="004340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14"/>
    </w:tblGrid>
    <w:tr w:rsidR="00CD6663" w14:paraId="7263476B" w14:textId="77777777" w:rsidTr="00CD6663">
      <w:trPr>
        <w:trHeight w:hRule="exact" w:val="1418"/>
      </w:trPr>
      <w:tc>
        <w:tcPr>
          <w:tcW w:w="7314" w:type="dxa"/>
        </w:tcPr>
        <w:p w14:paraId="7263476A" w14:textId="04207351" w:rsidR="00CD6663" w:rsidRDefault="00CD6663" w:rsidP="00CD6663">
          <w:pPr>
            <w:pStyle w:val="Graphic"/>
          </w:pPr>
        </w:p>
      </w:tc>
    </w:tr>
  </w:tbl>
  <w:p w14:paraId="7263476C" w14:textId="77777777" w:rsidR="00CD6663" w:rsidRDefault="00CD6663" w:rsidP="00A25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20"/>
    </w:tblGrid>
    <w:tr w:rsidR="00E20C58" w14:paraId="7263476F" w14:textId="77777777" w:rsidTr="00E20C58">
      <w:trPr>
        <w:trHeight w:val="1418"/>
      </w:trPr>
      <w:tc>
        <w:tcPr>
          <w:tcW w:w="7314" w:type="dxa"/>
          <w:hideMark/>
        </w:tcPr>
        <w:p w14:paraId="7263476E" w14:textId="35323364" w:rsidR="00E20C58" w:rsidRDefault="005969B2" w:rsidP="00E20C58">
          <w:pPr>
            <w:pStyle w:val="Graphic"/>
          </w:pPr>
          <w:r>
            <w:rPr>
              <w:noProof/>
              <w:lang w:eastAsia="en-GB"/>
            </w:rPr>
            <w:drawing>
              <wp:inline distT="0" distB="0" distL="0" distR="0" wp14:anchorId="7DD984CB" wp14:editId="3F4AC25B">
                <wp:extent cx="3256293" cy="597877"/>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269279" cy="600261"/>
                        </a:xfrm>
                        <a:prstGeom prst="rect">
                          <a:avLst/>
                        </a:prstGeom>
                      </pic:spPr>
                    </pic:pic>
                  </a:graphicData>
                </a:graphic>
              </wp:inline>
            </w:drawing>
          </w:r>
          <w:r w:rsidR="00613F5F">
            <w:rPr>
              <w:noProof/>
              <w:lang w:eastAsia="en-GB"/>
            </w:rPr>
            <w:drawing>
              <wp:anchor distT="0" distB="0" distL="114300" distR="114300" simplePos="0" relativeHeight="251658242" behindDoc="1" locked="0" layoutInCell="1" allowOverlap="1" wp14:anchorId="7263477E" wp14:editId="7263477F">
                <wp:simplePos x="0" y="0"/>
                <wp:positionH relativeFrom="page">
                  <wp:posOffset>5058591</wp:posOffset>
                </wp:positionH>
                <wp:positionV relativeFrom="page">
                  <wp:posOffset>-406400</wp:posOffset>
                </wp:positionV>
                <wp:extent cx="2072005" cy="2499360"/>
                <wp:effectExtent l="0" t="0" r="444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2005" cy="24993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634770" w14:textId="77777777" w:rsidR="00386987" w:rsidRDefault="00386987" w:rsidP="00E20C58">
    <w:pPr>
      <w:pStyle w:val="Graphic"/>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6E5D66"/>
    <w:lvl w:ilvl="0">
      <w:start w:val="1"/>
      <w:numFmt w:val="bullet"/>
      <w:pStyle w:val="ListBullet2"/>
      <w:lvlText w:val=""/>
      <w:lvlJc w:val="left"/>
      <w:pPr>
        <w:ind w:left="485" w:hanging="360"/>
      </w:pPr>
      <w:rPr>
        <w:rFonts w:ascii="Symbol" w:hAnsi="Symbol" w:hint="default"/>
        <w:color w:val="636466" w:themeColor="background2"/>
        <w:sz w:val="16"/>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A82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21ED6"/>
    <w:multiLevelType w:val="hybridMultilevel"/>
    <w:tmpl w:val="4C9A3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B44EB4"/>
    <w:multiLevelType w:val="hybridMultilevel"/>
    <w:tmpl w:val="0D0255CE"/>
    <w:lvl w:ilvl="0" w:tplc="FFFFFFFF">
      <w:start w:val="1"/>
      <w:numFmt w:val="decimal"/>
      <w:lvlText w:val="%1."/>
      <w:lvlJc w:val="left"/>
      <w:pPr>
        <w:ind w:left="1721" w:hanging="360"/>
      </w:pPr>
      <w:rPr>
        <w:rFonts w:hint="default"/>
        <w:b/>
        <w:bCs/>
      </w:rPr>
    </w:lvl>
    <w:lvl w:ilvl="1" w:tplc="FFFFFFFF" w:tentative="1">
      <w:start w:val="1"/>
      <w:numFmt w:val="lowerLetter"/>
      <w:lvlText w:val="%2."/>
      <w:lvlJc w:val="left"/>
      <w:pPr>
        <w:ind w:left="2441" w:hanging="360"/>
      </w:pPr>
    </w:lvl>
    <w:lvl w:ilvl="2" w:tplc="FFFFFFFF" w:tentative="1">
      <w:start w:val="1"/>
      <w:numFmt w:val="lowerRoman"/>
      <w:lvlText w:val="%3."/>
      <w:lvlJc w:val="right"/>
      <w:pPr>
        <w:ind w:left="3161" w:hanging="180"/>
      </w:pPr>
    </w:lvl>
    <w:lvl w:ilvl="3" w:tplc="FFFFFFFF" w:tentative="1">
      <w:start w:val="1"/>
      <w:numFmt w:val="decimal"/>
      <w:lvlText w:val="%4."/>
      <w:lvlJc w:val="left"/>
      <w:pPr>
        <w:ind w:left="3881" w:hanging="360"/>
      </w:pPr>
    </w:lvl>
    <w:lvl w:ilvl="4" w:tplc="FFFFFFFF" w:tentative="1">
      <w:start w:val="1"/>
      <w:numFmt w:val="lowerLetter"/>
      <w:lvlText w:val="%5."/>
      <w:lvlJc w:val="left"/>
      <w:pPr>
        <w:ind w:left="4601" w:hanging="360"/>
      </w:pPr>
    </w:lvl>
    <w:lvl w:ilvl="5" w:tplc="FFFFFFFF" w:tentative="1">
      <w:start w:val="1"/>
      <w:numFmt w:val="lowerRoman"/>
      <w:lvlText w:val="%6."/>
      <w:lvlJc w:val="right"/>
      <w:pPr>
        <w:ind w:left="5321" w:hanging="180"/>
      </w:pPr>
    </w:lvl>
    <w:lvl w:ilvl="6" w:tplc="FFFFFFFF" w:tentative="1">
      <w:start w:val="1"/>
      <w:numFmt w:val="decimal"/>
      <w:lvlText w:val="%7."/>
      <w:lvlJc w:val="left"/>
      <w:pPr>
        <w:ind w:left="6041" w:hanging="360"/>
      </w:pPr>
    </w:lvl>
    <w:lvl w:ilvl="7" w:tplc="FFFFFFFF" w:tentative="1">
      <w:start w:val="1"/>
      <w:numFmt w:val="lowerLetter"/>
      <w:lvlText w:val="%8."/>
      <w:lvlJc w:val="left"/>
      <w:pPr>
        <w:ind w:left="6761" w:hanging="360"/>
      </w:pPr>
    </w:lvl>
    <w:lvl w:ilvl="8" w:tplc="FFFFFFFF" w:tentative="1">
      <w:start w:val="1"/>
      <w:numFmt w:val="lowerRoman"/>
      <w:lvlText w:val="%9."/>
      <w:lvlJc w:val="right"/>
      <w:pPr>
        <w:ind w:left="7481" w:hanging="180"/>
      </w:pPr>
    </w:lvl>
  </w:abstractNum>
  <w:abstractNum w:abstractNumId="12" w15:restartNumberingAfterBreak="0">
    <w:nsid w:val="40554620"/>
    <w:multiLevelType w:val="hybridMultilevel"/>
    <w:tmpl w:val="0D0255CE"/>
    <w:lvl w:ilvl="0" w:tplc="496AE49C">
      <w:start w:val="1"/>
      <w:numFmt w:val="decimal"/>
      <w:lvlText w:val="%1."/>
      <w:lvlJc w:val="left"/>
      <w:pPr>
        <w:ind w:left="1721" w:hanging="360"/>
      </w:pPr>
      <w:rPr>
        <w:rFonts w:hint="default"/>
        <w:b/>
        <w:bCs/>
      </w:rPr>
    </w:lvl>
    <w:lvl w:ilvl="1" w:tplc="08090019" w:tentative="1">
      <w:start w:val="1"/>
      <w:numFmt w:val="lowerLetter"/>
      <w:lvlText w:val="%2."/>
      <w:lvlJc w:val="left"/>
      <w:pPr>
        <w:ind w:left="2441" w:hanging="360"/>
      </w:pPr>
    </w:lvl>
    <w:lvl w:ilvl="2" w:tplc="0809001B" w:tentative="1">
      <w:start w:val="1"/>
      <w:numFmt w:val="lowerRoman"/>
      <w:lvlText w:val="%3."/>
      <w:lvlJc w:val="right"/>
      <w:pPr>
        <w:ind w:left="3161" w:hanging="180"/>
      </w:pPr>
    </w:lvl>
    <w:lvl w:ilvl="3" w:tplc="0809000F" w:tentative="1">
      <w:start w:val="1"/>
      <w:numFmt w:val="decimal"/>
      <w:lvlText w:val="%4."/>
      <w:lvlJc w:val="left"/>
      <w:pPr>
        <w:ind w:left="3881" w:hanging="360"/>
      </w:pPr>
    </w:lvl>
    <w:lvl w:ilvl="4" w:tplc="08090019" w:tentative="1">
      <w:start w:val="1"/>
      <w:numFmt w:val="lowerLetter"/>
      <w:lvlText w:val="%5."/>
      <w:lvlJc w:val="left"/>
      <w:pPr>
        <w:ind w:left="4601" w:hanging="360"/>
      </w:pPr>
    </w:lvl>
    <w:lvl w:ilvl="5" w:tplc="0809001B" w:tentative="1">
      <w:start w:val="1"/>
      <w:numFmt w:val="lowerRoman"/>
      <w:lvlText w:val="%6."/>
      <w:lvlJc w:val="right"/>
      <w:pPr>
        <w:ind w:left="5321" w:hanging="180"/>
      </w:pPr>
    </w:lvl>
    <w:lvl w:ilvl="6" w:tplc="0809000F" w:tentative="1">
      <w:start w:val="1"/>
      <w:numFmt w:val="decimal"/>
      <w:lvlText w:val="%7."/>
      <w:lvlJc w:val="left"/>
      <w:pPr>
        <w:ind w:left="6041" w:hanging="360"/>
      </w:pPr>
    </w:lvl>
    <w:lvl w:ilvl="7" w:tplc="08090019" w:tentative="1">
      <w:start w:val="1"/>
      <w:numFmt w:val="lowerLetter"/>
      <w:lvlText w:val="%8."/>
      <w:lvlJc w:val="left"/>
      <w:pPr>
        <w:ind w:left="6761" w:hanging="360"/>
      </w:pPr>
    </w:lvl>
    <w:lvl w:ilvl="8" w:tplc="0809001B" w:tentative="1">
      <w:start w:val="1"/>
      <w:numFmt w:val="lowerRoman"/>
      <w:lvlText w:val="%9."/>
      <w:lvlJc w:val="right"/>
      <w:pPr>
        <w:ind w:left="7481" w:hanging="180"/>
      </w:pPr>
    </w:lvl>
  </w:abstractNum>
  <w:abstractNum w:abstractNumId="13" w15:restartNumberingAfterBreak="0">
    <w:nsid w:val="42BE238B"/>
    <w:multiLevelType w:val="hybridMultilevel"/>
    <w:tmpl w:val="6EB47FB0"/>
    <w:lvl w:ilvl="0" w:tplc="EE780B0A">
      <w:start w:val="1"/>
      <w:numFmt w:val="decimal"/>
      <w:lvlText w:val="%1."/>
      <w:lvlJc w:val="left"/>
      <w:pPr>
        <w:ind w:left="720" w:hanging="360"/>
      </w:pPr>
      <w:rPr>
        <w:rFonts w:hint="default"/>
        <w:color w:val="509D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BF6A57"/>
    <w:multiLevelType w:val="hybridMultilevel"/>
    <w:tmpl w:val="6F800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4C04D7"/>
    <w:multiLevelType w:val="hybridMultilevel"/>
    <w:tmpl w:val="A1688C96"/>
    <w:lvl w:ilvl="0" w:tplc="CBA03002">
      <w:start w:val="1"/>
      <w:numFmt w:val="bullet"/>
      <w:pStyle w:val="ListBullet"/>
      <w:lvlText w:val=""/>
      <w:lvlJc w:val="left"/>
      <w:pPr>
        <w:ind w:left="360" w:hanging="360"/>
      </w:pPr>
      <w:rPr>
        <w:rFonts w:ascii="Symbol" w:hAnsi="Symbol" w:hint="default"/>
        <w:color w:val="636466" w:themeColor="background2"/>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1472">
    <w:abstractNumId w:val="15"/>
  </w:num>
  <w:num w:numId="2" w16cid:durableId="539243227">
    <w:abstractNumId w:val="9"/>
  </w:num>
  <w:num w:numId="3" w16cid:durableId="864246919">
    <w:abstractNumId w:val="7"/>
  </w:num>
  <w:num w:numId="4" w16cid:durableId="1408267949">
    <w:abstractNumId w:val="6"/>
  </w:num>
  <w:num w:numId="5" w16cid:durableId="558173374">
    <w:abstractNumId w:val="5"/>
  </w:num>
  <w:num w:numId="6" w16cid:durableId="2070103327">
    <w:abstractNumId w:val="4"/>
  </w:num>
  <w:num w:numId="7" w16cid:durableId="1304770671">
    <w:abstractNumId w:val="8"/>
  </w:num>
  <w:num w:numId="8" w16cid:durableId="623388802">
    <w:abstractNumId w:val="3"/>
  </w:num>
  <w:num w:numId="9" w16cid:durableId="468742969">
    <w:abstractNumId w:val="2"/>
  </w:num>
  <w:num w:numId="10" w16cid:durableId="426656801">
    <w:abstractNumId w:val="1"/>
  </w:num>
  <w:num w:numId="11" w16cid:durableId="1976178545">
    <w:abstractNumId w:val="0"/>
  </w:num>
  <w:num w:numId="12" w16cid:durableId="1952854605">
    <w:abstractNumId w:val="12"/>
  </w:num>
  <w:num w:numId="13" w16cid:durableId="255210260">
    <w:abstractNumId w:val="11"/>
  </w:num>
  <w:num w:numId="14" w16cid:durableId="1553928007">
    <w:abstractNumId w:val="14"/>
  </w:num>
  <w:num w:numId="15" w16cid:durableId="1316954227">
    <w:abstractNumId w:val="13"/>
  </w:num>
  <w:num w:numId="16" w16cid:durableId="1731884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B01"/>
    <w:rsid w:val="000001C7"/>
    <w:rsid w:val="0000092E"/>
    <w:rsid w:val="0000148B"/>
    <w:rsid w:val="00001CE0"/>
    <w:rsid w:val="00002932"/>
    <w:rsid w:val="00002AB1"/>
    <w:rsid w:val="00002C13"/>
    <w:rsid w:val="00003CEA"/>
    <w:rsid w:val="0000482B"/>
    <w:rsid w:val="000064DB"/>
    <w:rsid w:val="00007C1E"/>
    <w:rsid w:val="00011860"/>
    <w:rsid w:val="0001314F"/>
    <w:rsid w:val="0001462A"/>
    <w:rsid w:val="00015A8A"/>
    <w:rsid w:val="00015CD0"/>
    <w:rsid w:val="000161E7"/>
    <w:rsid w:val="00016552"/>
    <w:rsid w:val="000171AE"/>
    <w:rsid w:val="00022186"/>
    <w:rsid w:val="00022EE1"/>
    <w:rsid w:val="00023937"/>
    <w:rsid w:val="00024058"/>
    <w:rsid w:val="00024B8D"/>
    <w:rsid w:val="0002565F"/>
    <w:rsid w:val="00026294"/>
    <w:rsid w:val="000270AE"/>
    <w:rsid w:val="00027121"/>
    <w:rsid w:val="0003021F"/>
    <w:rsid w:val="00031082"/>
    <w:rsid w:val="0003192F"/>
    <w:rsid w:val="00033E97"/>
    <w:rsid w:val="000356A2"/>
    <w:rsid w:val="00035A5A"/>
    <w:rsid w:val="00035C5E"/>
    <w:rsid w:val="00036531"/>
    <w:rsid w:val="00036F3F"/>
    <w:rsid w:val="00037F68"/>
    <w:rsid w:val="00040126"/>
    <w:rsid w:val="0004025E"/>
    <w:rsid w:val="000404E7"/>
    <w:rsid w:val="000407D4"/>
    <w:rsid w:val="000417E4"/>
    <w:rsid w:val="00041971"/>
    <w:rsid w:val="000427FD"/>
    <w:rsid w:val="000434C7"/>
    <w:rsid w:val="0004704D"/>
    <w:rsid w:val="0005093D"/>
    <w:rsid w:val="000514EF"/>
    <w:rsid w:val="00051EAC"/>
    <w:rsid w:val="0005289C"/>
    <w:rsid w:val="00052DED"/>
    <w:rsid w:val="00054B4A"/>
    <w:rsid w:val="000550AE"/>
    <w:rsid w:val="00055DB7"/>
    <w:rsid w:val="00057378"/>
    <w:rsid w:val="00057BBE"/>
    <w:rsid w:val="00060440"/>
    <w:rsid w:val="00060A80"/>
    <w:rsid w:val="000619CF"/>
    <w:rsid w:val="00061BF7"/>
    <w:rsid w:val="00061DC8"/>
    <w:rsid w:val="0006545E"/>
    <w:rsid w:val="000659A0"/>
    <w:rsid w:val="000665FA"/>
    <w:rsid w:val="00070555"/>
    <w:rsid w:val="00073DD0"/>
    <w:rsid w:val="000768B8"/>
    <w:rsid w:val="00076FB2"/>
    <w:rsid w:val="00077980"/>
    <w:rsid w:val="000804A8"/>
    <w:rsid w:val="00081FC4"/>
    <w:rsid w:val="000831A1"/>
    <w:rsid w:val="00084FA4"/>
    <w:rsid w:val="00085C3D"/>
    <w:rsid w:val="000861B2"/>
    <w:rsid w:val="00086CC7"/>
    <w:rsid w:val="0008758D"/>
    <w:rsid w:val="00090F82"/>
    <w:rsid w:val="0009135C"/>
    <w:rsid w:val="00093064"/>
    <w:rsid w:val="00095A48"/>
    <w:rsid w:val="00095B22"/>
    <w:rsid w:val="00095C9B"/>
    <w:rsid w:val="00095D0C"/>
    <w:rsid w:val="00096146"/>
    <w:rsid w:val="00096D40"/>
    <w:rsid w:val="000A0007"/>
    <w:rsid w:val="000A2EB6"/>
    <w:rsid w:val="000A46B7"/>
    <w:rsid w:val="000A56F6"/>
    <w:rsid w:val="000A63A4"/>
    <w:rsid w:val="000A6843"/>
    <w:rsid w:val="000A6E50"/>
    <w:rsid w:val="000A732B"/>
    <w:rsid w:val="000A7FC0"/>
    <w:rsid w:val="000B04FE"/>
    <w:rsid w:val="000B1B36"/>
    <w:rsid w:val="000B232A"/>
    <w:rsid w:val="000B347A"/>
    <w:rsid w:val="000B483D"/>
    <w:rsid w:val="000B5D46"/>
    <w:rsid w:val="000B6DBB"/>
    <w:rsid w:val="000C021F"/>
    <w:rsid w:val="000C11F9"/>
    <w:rsid w:val="000C188C"/>
    <w:rsid w:val="000C2CE6"/>
    <w:rsid w:val="000C3710"/>
    <w:rsid w:val="000C3895"/>
    <w:rsid w:val="000C3DE7"/>
    <w:rsid w:val="000C4B18"/>
    <w:rsid w:val="000D030A"/>
    <w:rsid w:val="000D0FEE"/>
    <w:rsid w:val="000D1B1C"/>
    <w:rsid w:val="000D25D1"/>
    <w:rsid w:val="000D2A08"/>
    <w:rsid w:val="000D33A7"/>
    <w:rsid w:val="000D73CE"/>
    <w:rsid w:val="000D792D"/>
    <w:rsid w:val="000D7E87"/>
    <w:rsid w:val="000E0B87"/>
    <w:rsid w:val="000E0E74"/>
    <w:rsid w:val="000E3B2B"/>
    <w:rsid w:val="000E4A24"/>
    <w:rsid w:val="000E5CCD"/>
    <w:rsid w:val="000E6B8B"/>
    <w:rsid w:val="000E757C"/>
    <w:rsid w:val="000F1D2B"/>
    <w:rsid w:val="000F1DDB"/>
    <w:rsid w:val="000F2AD1"/>
    <w:rsid w:val="000F2AE3"/>
    <w:rsid w:val="000F35B9"/>
    <w:rsid w:val="000F3B36"/>
    <w:rsid w:val="000F52C2"/>
    <w:rsid w:val="000F5317"/>
    <w:rsid w:val="0010097C"/>
    <w:rsid w:val="001015B1"/>
    <w:rsid w:val="001019A2"/>
    <w:rsid w:val="0010272A"/>
    <w:rsid w:val="00102735"/>
    <w:rsid w:val="001030D2"/>
    <w:rsid w:val="001032CC"/>
    <w:rsid w:val="00104E0C"/>
    <w:rsid w:val="00105CE5"/>
    <w:rsid w:val="001063F8"/>
    <w:rsid w:val="00106AFC"/>
    <w:rsid w:val="001116F1"/>
    <w:rsid w:val="00111AE7"/>
    <w:rsid w:val="00113096"/>
    <w:rsid w:val="001134CD"/>
    <w:rsid w:val="001139A8"/>
    <w:rsid w:val="00114998"/>
    <w:rsid w:val="00114F8A"/>
    <w:rsid w:val="001154FE"/>
    <w:rsid w:val="001159E2"/>
    <w:rsid w:val="00115B79"/>
    <w:rsid w:val="001166CB"/>
    <w:rsid w:val="00116D7D"/>
    <w:rsid w:val="001238D7"/>
    <w:rsid w:val="001241DB"/>
    <w:rsid w:val="00124BB5"/>
    <w:rsid w:val="00124DBD"/>
    <w:rsid w:val="00125087"/>
    <w:rsid w:val="00130000"/>
    <w:rsid w:val="001300CA"/>
    <w:rsid w:val="00130A8E"/>
    <w:rsid w:val="00130EEB"/>
    <w:rsid w:val="001316EC"/>
    <w:rsid w:val="00133D24"/>
    <w:rsid w:val="001345F5"/>
    <w:rsid w:val="00134B0A"/>
    <w:rsid w:val="00134FFC"/>
    <w:rsid w:val="00135379"/>
    <w:rsid w:val="00135B0E"/>
    <w:rsid w:val="00137C5B"/>
    <w:rsid w:val="00141872"/>
    <w:rsid w:val="00141925"/>
    <w:rsid w:val="00142DE4"/>
    <w:rsid w:val="00143377"/>
    <w:rsid w:val="001437A3"/>
    <w:rsid w:val="00143F8C"/>
    <w:rsid w:val="00144D62"/>
    <w:rsid w:val="001453FB"/>
    <w:rsid w:val="001455E7"/>
    <w:rsid w:val="00154F7E"/>
    <w:rsid w:val="00155890"/>
    <w:rsid w:val="00155AB0"/>
    <w:rsid w:val="00156221"/>
    <w:rsid w:val="00156288"/>
    <w:rsid w:val="00156FA6"/>
    <w:rsid w:val="0015757E"/>
    <w:rsid w:val="00157C99"/>
    <w:rsid w:val="00161F70"/>
    <w:rsid w:val="00163C5F"/>
    <w:rsid w:val="00164118"/>
    <w:rsid w:val="00166460"/>
    <w:rsid w:val="00171A72"/>
    <w:rsid w:val="00174644"/>
    <w:rsid w:val="00175985"/>
    <w:rsid w:val="00176AE5"/>
    <w:rsid w:val="00177B0D"/>
    <w:rsid w:val="00177D78"/>
    <w:rsid w:val="00180BDE"/>
    <w:rsid w:val="0018251C"/>
    <w:rsid w:val="0018409D"/>
    <w:rsid w:val="00184D72"/>
    <w:rsid w:val="00185A0C"/>
    <w:rsid w:val="00186089"/>
    <w:rsid w:val="001861C9"/>
    <w:rsid w:val="0018715A"/>
    <w:rsid w:val="00187D5F"/>
    <w:rsid w:val="001901C3"/>
    <w:rsid w:val="001929AC"/>
    <w:rsid w:val="00192A48"/>
    <w:rsid w:val="001930DA"/>
    <w:rsid w:val="001953A1"/>
    <w:rsid w:val="00196014"/>
    <w:rsid w:val="00197BFF"/>
    <w:rsid w:val="00197D5F"/>
    <w:rsid w:val="001A01AE"/>
    <w:rsid w:val="001A19DE"/>
    <w:rsid w:val="001A3FB3"/>
    <w:rsid w:val="001B0DBE"/>
    <w:rsid w:val="001B18C8"/>
    <w:rsid w:val="001B209E"/>
    <w:rsid w:val="001B2E8E"/>
    <w:rsid w:val="001B3C42"/>
    <w:rsid w:val="001B7977"/>
    <w:rsid w:val="001C420B"/>
    <w:rsid w:val="001C484A"/>
    <w:rsid w:val="001C4DAD"/>
    <w:rsid w:val="001C502F"/>
    <w:rsid w:val="001C51AC"/>
    <w:rsid w:val="001C5D68"/>
    <w:rsid w:val="001C5E5B"/>
    <w:rsid w:val="001D4057"/>
    <w:rsid w:val="001D5667"/>
    <w:rsid w:val="001D7D80"/>
    <w:rsid w:val="001E1D6A"/>
    <w:rsid w:val="001E2D4B"/>
    <w:rsid w:val="001E4887"/>
    <w:rsid w:val="001E7484"/>
    <w:rsid w:val="001F0604"/>
    <w:rsid w:val="001F0D00"/>
    <w:rsid w:val="001F113E"/>
    <w:rsid w:val="001F122C"/>
    <w:rsid w:val="001F2073"/>
    <w:rsid w:val="001F3948"/>
    <w:rsid w:val="002020CF"/>
    <w:rsid w:val="00202C3D"/>
    <w:rsid w:val="002052D0"/>
    <w:rsid w:val="00205D70"/>
    <w:rsid w:val="00206481"/>
    <w:rsid w:val="00206E12"/>
    <w:rsid w:val="0020755E"/>
    <w:rsid w:val="00207E5E"/>
    <w:rsid w:val="00211CB3"/>
    <w:rsid w:val="00216327"/>
    <w:rsid w:val="002168DB"/>
    <w:rsid w:val="002202C3"/>
    <w:rsid w:val="00220785"/>
    <w:rsid w:val="00220E9B"/>
    <w:rsid w:val="00221ACE"/>
    <w:rsid w:val="002230C5"/>
    <w:rsid w:val="00224677"/>
    <w:rsid w:val="00235A8B"/>
    <w:rsid w:val="0023798B"/>
    <w:rsid w:val="002408B2"/>
    <w:rsid w:val="00241CEC"/>
    <w:rsid w:val="00242A02"/>
    <w:rsid w:val="00243095"/>
    <w:rsid w:val="00243513"/>
    <w:rsid w:val="0024467F"/>
    <w:rsid w:val="0024566B"/>
    <w:rsid w:val="0024591B"/>
    <w:rsid w:val="00245BFA"/>
    <w:rsid w:val="00252825"/>
    <w:rsid w:val="00253A4B"/>
    <w:rsid w:val="00254304"/>
    <w:rsid w:val="00254362"/>
    <w:rsid w:val="00254424"/>
    <w:rsid w:val="002560F1"/>
    <w:rsid w:val="00257C89"/>
    <w:rsid w:val="002611CE"/>
    <w:rsid w:val="00263B74"/>
    <w:rsid w:val="00263E25"/>
    <w:rsid w:val="0026494A"/>
    <w:rsid w:val="0026500C"/>
    <w:rsid w:val="002651EE"/>
    <w:rsid w:val="00267378"/>
    <w:rsid w:val="00270B3C"/>
    <w:rsid w:val="002763F2"/>
    <w:rsid w:val="00276841"/>
    <w:rsid w:val="002770D1"/>
    <w:rsid w:val="00284DC4"/>
    <w:rsid w:val="002857A1"/>
    <w:rsid w:val="00285A42"/>
    <w:rsid w:val="0028688E"/>
    <w:rsid w:val="00286918"/>
    <w:rsid w:val="00287696"/>
    <w:rsid w:val="00290596"/>
    <w:rsid w:val="00290EA4"/>
    <w:rsid w:val="00292C37"/>
    <w:rsid w:val="00293013"/>
    <w:rsid w:val="00294ED9"/>
    <w:rsid w:val="0029515C"/>
    <w:rsid w:val="002969EB"/>
    <w:rsid w:val="002A1BDE"/>
    <w:rsid w:val="002A225E"/>
    <w:rsid w:val="002A2A4E"/>
    <w:rsid w:val="002A3F1B"/>
    <w:rsid w:val="002A4C17"/>
    <w:rsid w:val="002A5C05"/>
    <w:rsid w:val="002A5EB8"/>
    <w:rsid w:val="002B0CE6"/>
    <w:rsid w:val="002B22F9"/>
    <w:rsid w:val="002B3619"/>
    <w:rsid w:val="002B4C83"/>
    <w:rsid w:val="002B67C4"/>
    <w:rsid w:val="002B776F"/>
    <w:rsid w:val="002C035F"/>
    <w:rsid w:val="002C0710"/>
    <w:rsid w:val="002C1EDE"/>
    <w:rsid w:val="002C31B7"/>
    <w:rsid w:val="002C387C"/>
    <w:rsid w:val="002C3FDE"/>
    <w:rsid w:val="002C46DC"/>
    <w:rsid w:val="002C4FDD"/>
    <w:rsid w:val="002C5AC3"/>
    <w:rsid w:val="002C7682"/>
    <w:rsid w:val="002D0E48"/>
    <w:rsid w:val="002D23B5"/>
    <w:rsid w:val="002D2E94"/>
    <w:rsid w:val="002D42BB"/>
    <w:rsid w:val="002D62AC"/>
    <w:rsid w:val="002D6392"/>
    <w:rsid w:val="002E275E"/>
    <w:rsid w:val="002E31C4"/>
    <w:rsid w:val="002E34ED"/>
    <w:rsid w:val="002E37F2"/>
    <w:rsid w:val="002E3A44"/>
    <w:rsid w:val="002E47E3"/>
    <w:rsid w:val="002E5E93"/>
    <w:rsid w:val="002E60E1"/>
    <w:rsid w:val="002E62F4"/>
    <w:rsid w:val="002E6FF7"/>
    <w:rsid w:val="002E73E2"/>
    <w:rsid w:val="002F06A6"/>
    <w:rsid w:val="002F0958"/>
    <w:rsid w:val="002F0A21"/>
    <w:rsid w:val="002F0DEA"/>
    <w:rsid w:val="002F189B"/>
    <w:rsid w:val="002F191A"/>
    <w:rsid w:val="002F283E"/>
    <w:rsid w:val="002F2DB4"/>
    <w:rsid w:val="002F5191"/>
    <w:rsid w:val="002F695A"/>
    <w:rsid w:val="003006E0"/>
    <w:rsid w:val="00303254"/>
    <w:rsid w:val="00304F55"/>
    <w:rsid w:val="00305459"/>
    <w:rsid w:val="00307005"/>
    <w:rsid w:val="003102DF"/>
    <w:rsid w:val="0031298B"/>
    <w:rsid w:val="00312D56"/>
    <w:rsid w:val="003144CF"/>
    <w:rsid w:val="003146FD"/>
    <w:rsid w:val="00320001"/>
    <w:rsid w:val="0032040D"/>
    <w:rsid w:val="0032170A"/>
    <w:rsid w:val="00321D3D"/>
    <w:rsid w:val="00324236"/>
    <w:rsid w:val="00324669"/>
    <w:rsid w:val="00325C3C"/>
    <w:rsid w:val="00326BD5"/>
    <w:rsid w:val="00327A46"/>
    <w:rsid w:val="00327DCF"/>
    <w:rsid w:val="00330C73"/>
    <w:rsid w:val="00331048"/>
    <w:rsid w:val="003326A9"/>
    <w:rsid w:val="003344FB"/>
    <w:rsid w:val="00334E37"/>
    <w:rsid w:val="00341012"/>
    <w:rsid w:val="003416D5"/>
    <w:rsid w:val="003417D2"/>
    <w:rsid w:val="003418F6"/>
    <w:rsid w:val="00343087"/>
    <w:rsid w:val="00343C6D"/>
    <w:rsid w:val="003451D3"/>
    <w:rsid w:val="00346208"/>
    <w:rsid w:val="00347567"/>
    <w:rsid w:val="003475A2"/>
    <w:rsid w:val="00347608"/>
    <w:rsid w:val="00347F3D"/>
    <w:rsid w:val="00350C4B"/>
    <w:rsid w:val="00352432"/>
    <w:rsid w:val="00352939"/>
    <w:rsid w:val="00352F3C"/>
    <w:rsid w:val="003536FA"/>
    <w:rsid w:val="00353747"/>
    <w:rsid w:val="00355B1F"/>
    <w:rsid w:val="003569A9"/>
    <w:rsid w:val="00357A1D"/>
    <w:rsid w:val="00361264"/>
    <w:rsid w:val="00361317"/>
    <w:rsid w:val="00361857"/>
    <w:rsid w:val="00367104"/>
    <w:rsid w:val="0036738C"/>
    <w:rsid w:val="00367E8F"/>
    <w:rsid w:val="00370342"/>
    <w:rsid w:val="00370EE9"/>
    <w:rsid w:val="00371F1B"/>
    <w:rsid w:val="00372F4D"/>
    <w:rsid w:val="00375394"/>
    <w:rsid w:val="003757C3"/>
    <w:rsid w:val="00377D3F"/>
    <w:rsid w:val="00381EEC"/>
    <w:rsid w:val="00386987"/>
    <w:rsid w:val="00386DD7"/>
    <w:rsid w:val="00387FC2"/>
    <w:rsid w:val="003914AA"/>
    <w:rsid w:val="00391F83"/>
    <w:rsid w:val="00392B5C"/>
    <w:rsid w:val="00393DA7"/>
    <w:rsid w:val="003963C9"/>
    <w:rsid w:val="0039710B"/>
    <w:rsid w:val="003A0972"/>
    <w:rsid w:val="003A1CF2"/>
    <w:rsid w:val="003A3A2B"/>
    <w:rsid w:val="003A42C5"/>
    <w:rsid w:val="003A718B"/>
    <w:rsid w:val="003A7618"/>
    <w:rsid w:val="003B0952"/>
    <w:rsid w:val="003B2DC5"/>
    <w:rsid w:val="003B4731"/>
    <w:rsid w:val="003B4F47"/>
    <w:rsid w:val="003B54B7"/>
    <w:rsid w:val="003B67F9"/>
    <w:rsid w:val="003B7616"/>
    <w:rsid w:val="003C0C95"/>
    <w:rsid w:val="003C0F50"/>
    <w:rsid w:val="003C1105"/>
    <w:rsid w:val="003C254C"/>
    <w:rsid w:val="003C4DD9"/>
    <w:rsid w:val="003C64E7"/>
    <w:rsid w:val="003D0D0E"/>
    <w:rsid w:val="003D1677"/>
    <w:rsid w:val="003D2F35"/>
    <w:rsid w:val="003D33AA"/>
    <w:rsid w:val="003D3515"/>
    <w:rsid w:val="003D5C6F"/>
    <w:rsid w:val="003E1587"/>
    <w:rsid w:val="003E3277"/>
    <w:rsid w:val="003E4C3B"/>
    <w:rsid w:val="003E5E2C"/>
    <w:rsid w:val="003E5EE4"/>
    <w:rsid w:val="003F057E"/>
    <w:rsid w:val="003F1D94"/>
    <w:rsid w:val="003F267C"/>
    <w:rsid w:val="003F3FB2"/>
    <w:rsid w:val="003F4067"/>
    <w:rsid w:val="003F45FC"/>
    <w:rsid w:val="003F54CC"/>
    <w:rsid w:val="003F6274"/>
    <w:rsid w:val="003F699C"/>
    <w:rsid w:val="003F6E9F"/>
    <w:rsid w:val="003F7A05"/>
    <w:rsid w:val="003F7A5F"/>
    <w:rsid w:val="003F7D20"/>
    <w:rsid w:val="0040004E"/>
    <w:rsid w:val="00400406"/>
    <w:rsid w:val="004017CF"/>
    <w:rsid w:val="0040360A"/>
    <w:rsid w:val="00403E01"/>
    <w:rsid w:val="00406496"/>
    <w:rsid w:val="00413BCA"/>
    <w:rsid w:val="0041407F"/>
    <w:rsid w:val="004152C6"/>
    <w:rsid w:val="0041786A"/>
    <w:rsid w:val="004179F7"/>
    <w:rsid w:val="00420F01"/>
    <w:rsid w:val="00421025"/>
    <w:rsid w:val="00421F8C"/>
    <w:rsid w:val="0042296A"/>
    <w:rsid w:val="00424B9B"/>
    <w:rsid w:val="00425576"/>
    <w:rsid w:val="004261ED"/>
    <w:rsid w:val="00427C50"/>
    <w:rsid w:val="00431A83"/>
    <w:rsid w:val="0043407F"/>
    <w:rsid w:val="00434216"/>
    <w:rsid w:val="00434434"/>
    <w:rsid w:val="00436FAA"/>
    <w:rsid w:val="0043726A"/>
    <w:rsid w:val="00437615"/>
    <w:rsid w:val="00441A49"/>
    <w:rsid w:val="0044297B"/>
    <w:rsid w:val="004466E2"/>
    <w:rsid w:val="004467FC"/>
    <w:rsid w:val="0044747E"/>
    <w:rsid w:val="0045079A"/>
    <w:rsid w:val="004547C5"/>
    <w:rsid w:val="0045538B"/>
    <w:rsid w:val="00456914"/>
    <w:rsid w:val="004611F2"/>
    <w:rsid w:val="00461FFC"/>
    <w:rsid w:val="004631B2"/>
    <w:rsid w:val="0046441B"/>
    <w:rsid w:val="004659E0"/>
    <w:rsid w:val="004662EB"/>
    <w:rsid w:val="004667CA"/>
    <w:rsid w:val="004700B9"/>
    <w:rsid w:val="0047323E"/>
    <w:rsid w:val="00473A6F"/>
    <w:rsid w:val="00474164"/>
    <w:rsid w:val="004750B4"/>
    <w:rsid w:val="0047532D"/>
    <w:rsid w:val="00480104"/>
    <w:rsid w:val="00481BAD"/>
    <w:rsid w:val="004835B3"/>
    <w:rsid w:val="00484CDD"/>
    <w:rsid w:val="00487D41"/>
    <w:rsid w:val="00487DA1"/>
    <w:rsid w:val="00490431"/>
    <w:rsid w:val="00490736"/>
    <w:rsid w:val="00491062"/>
    <w:rsid w:val="00493EEE"/>
    <w:rsid w:val="00493EFC"/>
    <w:rsid w:val="004970B8"/>
    <w:rsid w:val="004A7FD9"/>
    <w:rsid w:val="004B0522"/>
    <w:rsid w:val="004B116B"/>
    <w:rsid w:val="004B188B"/>
    <w:rsid w:val="004B226B"/>
    <w:rsid w:val="004B30EB"/>
    <w:rsid w:val="004B3971"/>
    <w:rsid w:val="004B4CF3"/>
    <w:rsid w:val="004B536E"/>
    <w:rsid w:val="004B6617"/>
    <w:rsid w:val="004C0AF3"/>
    <w:rsid w:val="004C0E63"/>
    <w:rsid w:val="004C104B"/>
    <w:rsid w:val="004C14CE"/>
    <w:rsid w:val="004C16E5"/>
    <w:rsid w:val="004C252C"/>
    <w:rsid w:val="004C562D"/>
    <w:rsid w:val="004C59A0"/>
    <w:rsid w:val="004C5FD4"/>
    <w:rsid w:val="004C70A4"/>
    <w:rsid w:val="004C759A"/>
    <w:rsid w:val="004D364F"/>
    <w:rsid w:val="004D6F70"/>
    <w:rsid w:val="004D73E2"/>
    <w:rsid w:val="004E04CA"/>
    <w:rsid w:val="004E0D71"/>
    <w:rsid w:val="004E1032"/>
    <w:rsid w:val="004E3FA1"/>
    <w:rsid w:val="004E7D1A"/>
    <w:rsid w:val="004E7FFC"/>
    <w:rsid w:val="004F1BBC"/>
    <w:rsid w:val="004F4725"/>
    <w:rsid w:val="004F5F1B"/>
    <w:rsid w:val="004F67E7"/>
    <w:rsid w:val="005002A2"/>
    <w:rsid w:val="005005C1"/>
    <w:rsid w:val="00500CDD"/>
    <w:rsid w:val="005016DF"/>
    <w:rsid w:val="0050416B"/>
    <w:rsid w:val="005056C1"/>
    <w:rsid w:val="00505C67"/>
    <w:rsid w:val="00512334"/>
    <w:rsid w:val="00514E3D"/>
    <w:rsid w:val="00515D28"/>
    <w:rsid w:val="00516272"/>
    <w:rsid w:val="0051671D"/>
    <w:rsid w:val="00516894"/>
    <w:rsid w:val="00517010"/>
    <w:rsid w:val="0052087C"/>
    <w:rsid w:val="00521699"/>
    <w:rsid w:val="00523F11"/>
    <w:rsid w:val="0052529E"/>
    <w:rsid w:val="005260BD"/>
    <w:rsid w:val="0052707D"/>
    <w:rsid w:val="005308F4"/>
    <w:rsid w:val="00530CE5"/>
    <w:rsid w:val="00531252"/>
    <w:rsid w:val="00531DD4"/>
    <w:rsid w:val="005336CA"/>
    <w:rsid w:val="005358CD"/>
    <w:rsid w:val="005365E0"/>
    <w:rsid w:val="00537697"/>
    <w:rsid w:val="00537E70"/>
    <w:rsid w:val="00540EC8"/>
    <w:rsid w:val="00543997"/>
    <w:rsid w:val="00547AA8"/>
    <w:rsid w:val="0055039B"/>
    <w:rsid w:val="00552BA7"/>
    <w:rsid w:val="00557EB8"/>
    <w:rsid w:val="00560A39"/>
    <w:rsid w:val="0056111B"/>
    <w:rsid w:val="00561329"/>
    <w:rsid w:val="00567AD6"/>
    <w:rsid w:val="00567EAF"/>
    <w:rsid w:val="005700AE"/>
    <w:rsid w:val="00570E52"/>
    <w:rsid w:val="00572EF9"/>
    <w:rsid w:val="0057419A"/>
    <w:rsid w:val="005742BF"/>
    <w:rsid w:val="0057437A"/>
    <w:rsid w:val="00576E23"/>
    <w:rsid w:val="00577321"/>
    <w:rsid w:val="00577F00"/>
    <w:rsid w:val="00580365"/>
    <w:rsid w:val="005809AF"/>
    <w:rsid w:val="0058267A"/>
    <w:rsid w:val="00585CEA"/>
    <w:rsid w:val="005864C2"/>
    <w:rsid w:val="00591647"/>
    <w:rsid w:val="00592554"/>
    <w:rsid w:val="00592850"/>
    <w:rsid w:val="00592965"/>
    <w:rsid w:val="0059609F"/>
    <w:rsid w:val="00596237"/>
    <w:rsid w:val="005969B2"/>
    <w:rsid w:val="005A0C67"/>
    <w:rsid w:val="005A0D29"/>
    <w:rsid w:val="005A0DBA"/>
    <w:rsid w:val="005A14BD"/>
    <w:rsid w:val="005A23E2"/>
    <w:rsid w:val="005A2F35"/>
    <w:rsid w:val="005A3345"/>
    <w:rsid w:val="005A7A15"/>
    <w:rsid w:val="005B67AB"/>
    <w:rsid w:val="005B7663"/>
    <w:rsid w:val="005C0900"/>
    <w:rsid w:val="005C1EAC"/>
    <w:rsid w:val="005C2BC5"/>
    <w:rsid w:val="005C666C"/>
    <w:rsid w:val="005C7FBA"/>
    <w:rsid w:val="005D10E9"/>
    <w:rsid w:val="005D24A7"/>
    <w:rsid w:val="005D35D5"/>
    <w:rsid w:val="005D3B33"/>
    <w:rsid w:val="005D3CC3"/>
    <w:rsid w:val="005D7ECD"/>
    <w:rsid w:val="005E16B4"/>
    <w:rsid w:val="005E2175"/>
    <w:rsid w:val="005E28B0"/>
    <w:rsid w:val="005E41CB"/>
    <w:rsid w:val="005E4612"/>
    <w:rsid w:val="005E5EF8"/>
    <w:rsid w:val="005F0CFB"/>
    <w:rsid w:val="005F3938"/>
    <w:rsid w:val="005F3F95"/>
    <w:rsid w:val="005F5C45"/>
    <w:rsid w:val="005F61CC"/>
    <w:rsid w:val="005F7A6B"/>
    <w:rsid w:val="005F7F9C"/>
    <w:rsid w:val="00601405"/>
    <w:rsid w:val="00601777"/>
    <w:rsid w:val="00602074"/>
    <w:rsid w:val="00602C88"/>
    <w:rsid w:val="00604184"/>
    <w:rsid w:val="00604C54"/>
    <w:rsid w:val="00605C5D"/>
    <w:rsid w:val="006069B7"/>
    <w:rsid w:val="00607175"/>
    <w:rsid w:val="00607B32"/>
    <w:rsid w:val="00610C5A"/>
    <w:rsid w:val="0061149D"/>
    <w:rsid w:val="0061260B"/>
    <w:rsid w:val="006134AF"/>
    <w:rsid w:val="006136D2"/>
    <w:rsid w:val="00613F5F"/>
    <w:rsid w:val="00614433"/>
    <w:rsid w:val="00614C3F"/>
    <w:rsid w:val="006150A5"/>
    <w:rsid w:val="006153EF"/>
    <w:rsid w:val="00615F7B"/>
    <w:rsid w:val="0062096A"/>
    <w:rsid w:val="00622774"/>
    <w:rsid w:val="00622C25"/>
    <w:rsid w:val="006231BE"/>
    <w:rsid w:val="00623AE4"/>
    <w:rsid w:val="006258FB"/>
    <w:rsid w:val="00627365"/>
    <w:rsid w:val="00631786"/>
    <w:rsid w:val="00633058"/>
    <w:rsid w:val="006345C8"/>
    <w:rsid w:val="00637646"/>
    <w:rsid w:val="00641737"/>
    <w:rsid w:val="006425D3"/>
    <w:rsid w:val="0064310A"/>
    <w:rsid w:val="00643971"/>
    <w:rsid w:val="00643D62"/>
    <w:rsid w:val="006478F8"/>
    <w:rsid w:val="00647F59"/>
    <w:rsid w:val="00650B58"/>
    <w:rsid w:val="00651475"/>
    <w:rsid w:val="006558B9"/>
    <w:rsid w:val="00655F27"/>
    <w:rsid w:val="00660CC4"/>
    <w:rsid w:val="0066291F"/>
    <w:rsid w:val="00663026"/>
    <w:rsid w:val="00663748"/>
    <w:rsid w:val="0066529E"/>
    <w:rsid w:val="00666170"/>
    <w:rsid w:val="006661C6"/>
    <w:rsid w:val="0066638C"/>
    <w:rsid w:val="00666562"/>
    <w:rsid w:val="00672E69"/>
    <w:rsid w:val="006773FF"/>
    <w:rsid w:val="00677E91"/>
    <w:rsid w:val="00680CEB"/>
    <w:rsid w:val="00681CF6"/>
    <w:rsid w:val="00683046"/>
    <w:rsid w:val="0068374F"/>
    <w:rsid w:val="00683BBD"/>
    <w:rsid w:val="00685D98"/>
    <w:rsid w:val="00686E7E"/>
    <w:rsid w:val="00687D0F"/>
    <w:rsid w:val="00691240"/>
    <w:rsid w:val="006918A9"/>
    <w:rsid w:val="006929ED"/>
    <w:rsid w:val="00692F3C"/>
    <w:rsid w:val="006939CE"/>
    <w:rsid w:val="00696570"/>
    <w:rsid w:val="00697C64"/>
    <w:rsid w:val="006A0377"/>
    <w:rsid w:val="006A16AF"/>
    <w:rsid w:val="006A6E37"/>
    <w:rsid w:val="006B24BE"/>
    <w:rsid w:val="006B48C7"/>
    <w:rsid w:val="006B4E7F"/>
    <w:rsid w:val="006B64D3"/>
    <w:rsid w:val="006B64DF"/>
    <w:rsid w:val="006B66AB"/>
    <w:rsid w:val="006B7A29"/>
    <w:rsid w:val="006C33F2"/>
    <w:rsid w:val="006C44D2"/>
    <w:rsid w:val="006C60F4"/>
    <w:rsid w:val="006C7EB3"/>
    <w:rsid w:val="006D0828"/>
    <w:rsid w:val="006D085B"/>
    <w:rsid w:val="006D336F"/>
    <w:rsid w:val="006D65F8"/>
    <w:rsid w:val="006D6BEB"/>
    <w:rsid w:val="006E0B40"/>
    <w:rsid w:val="006E1539"/>
    <w:rsid w:val="006E3BBC"/>
    <w:rsid w:val="006E65D5"/>
    <w:rsid w:val="006E6AC1"/>
    <w:rsid w:val="006E71BC"/>
    <w:rsid w:val="006F065F"/>
    <w:rsid w:val="006F0A3C"/>
    <w:rsid w:val="006F1F0C"/>
    <w:rsid w:val="006F28F7"/>
    <w:rsid w:val="006F3840"/>
    <w:rsid w:val="006F3FD0"/>
    <w:rsid w:val="006F4944"/>
    <w:rsid w:val="006F5339"/>
    <w:rsid w:val="006F55D3"/>
    <w:rsid w:val="006F66C6"/>
    <w:rsid w:val="006F6ACE"/>
    <w:rsid w:val="006F6EC2"/>
    <w:rsid w:val="006F79DC"/>
    <w:rsid w:val="00700526"/>
    <w:rsid w:val="00700633"/>
    <w:rsid w:val="00701117"/>
    <w:rsid w:val="00701D61"/>
    <w:rsid w:val="00703D38"/>
    <w:rsid w:val="0070646D"/>
    <w:rsid w:val="00707244"/>
    <w:rsid w:val="0070750C"/>
    <w:rsid w:val="0070753D"/>
    <w:rsid w:val="0071063D"/>
    <w:rsid w:val="0071191B"/>
    <w:rsid w:val="00711DEF"/>
    <w:rsid w:val="00712471"/>
    <w:rsid w:val="0071286F"/>
    <w:rsid w:val="00713994"/>
    <w:rsid w:val="007150B0"/>
    <w:rsid w:val="00715205"/>
    <w:rsid w:val="007155B4"/>
    <w:rsid w:val="00715C30"/>
    <w:rsid w:val="00717AAC"/>
    <w:rsid w:val="00723FC9"/>
    <w:rsid w:val="007259F7"/>
    <w:rsid w:val="00727D37"/>
    <w:rsid w:val="007308C4"/>
    <w:rsid w:val="007324B8"/>
    <w:rsid w:val="00732876"/>
    <w:rsid w:val="0073561C"/>
    <w:rsid w:val="007434A0"/>
    <w:rsid w:val="00743C56"/>
    <w:rsid w:val="0074402B"/>
    <w:rsid w:val="00746C3F"/>
    <w:rsid w:val="00747E32"/>
    <w:rsid w:val="00747E85"/>
    <w:rsid w:val="00750301"/>
    <w:rsid w:val="007507C6"/>
    <w:rsid w:val="007539EB"/>
    <w:rsid w:val="00753F08"/>
    <w:rsid w:val="00756C5C"/>
    <w:rsid w:val="00757C15"/>
    <w:rsid w:val="00761B8A"/>
    <w:rsid w:val="007623A1"/>
    <w:rsid w:val="0076297E"/>
    <w:rsid w:val="00764E3B"/>
    <w:rsid w:val="00770116"/>
    <w:rsid w:val="00772C52"/>
    <w:rsid w:val="00773F5F"/>
    <w:rsid w:val="00776486"/>
    <w:rsid w:val="00776603"/>
    <w:rsid w:val="00777952"/>
    <w:rsid w:val="00777B35"/>
    <w:rsid w:val="00780DA0"/>
    <w:rsid w:val="0078119A"/>
    <w:rsid w:val="00785B72"/>
    <w:rsid w:val="00786B9F"/>
    <w:rsid w:val="007873F1"/>
    <w:rsid w:val="00787733"/>
    <w:rsid w:val="0079071D"/>
    <w:rsid w:val="007913E8"/>
    <w:rsid w:val="00792106"/>
    <w:rsid w:val="00792904"/>
    <w:rsid w:val="00793548"/>
    <w:rsid w:val="007939CB"/>
    <w:rsid w:val="007942E1"/>
    <w:rsid w:val="007959E6"/>
    <w:rsid w:val="00796536"/>
    <w:rsid w:val="00796861"/>
    <w:rsid w:val="00797D47"/>
    <w:rsid w:val="007A091D"/>
    <w:rsid w:val="007A514A"/>
    <w:rsid w:val="007A5759"/>
    <w:rsid w:val="007A7217"/>
    <w:rsid w:val="007B0D7D"/>
    <w:rsid w:val="007B215C"/>
    <w:rsid w:val="007B3C52"/>
    <w:rsid w:val="007B40A5"/>
    <w:rsid w:val="007B4546"/>
    <w:rsid w:val="007B5600"/>
    <w:rsid w:val="007B5E7B"/>
    <w:rsid w:val="007B6483"/>
    <w:rsid w:val="007B6C8E"/>
    <w:rsid w:val="007C085F"/>
    <w:rsid w:val="007C08FD"/>
    <w:rsid w:val="007C0CCB"/>
    <w:rsid w:val="007C193B"/>
    <w:rsid w:val="007C19A8"/>
    <w:rsid w:val="007C266F"/>
    <w:rsid w:val="007C3B55"/>
    <w:rsid w:val="007C5452"/>
    <w:rsid w:val="007C5DF9"/>
    <w:rsid w:val="007C62CB"/>
    <w:rsid w:val="007C752B"/>
    <w:rsid w:val="007C7E73"/>
    <w:rsid w:val="007D0446"/>
    <w:rsid w:val="007D0C50"/>
    <w:rsid w:val="007D1FFA"/>
    <w:rsid w:val="007D2FA7"/>
    <w:rsid w:val="007D40D6"/>
    <w:rsid w:val="007D4731"/>
    <w:rsid w:val="007D483D"/>
    <w:rsid w:val="007D4E8C"/>
    <w:rsid w:val="007D5FFC"/>
    <w:rsid w:val="007D6798"/>
    <w:rsid w:val="007E00F8"/>
    <w:rsid w:val="007E217A"/>
    <w:rsid w:val="007E2B07"/>
    <w:rsid w:val="007E2D1C"/>
    <w:rsid w:val="007E3CDD"/>
    <w:rsid w:val="007E5CB5"/>
    <w:rsid w:val="007E6194"/>
    <w:rsid w:val="007F0833"/>
    <w:rsid w:val="007F0DDD"/>
    <w:rsid w:val="007F1CC6"/>
    <w:rsid w:val="007F756C"/>
    <w:rsid w:val="007F75F7"/>
    <w:rsid w:val="007F7F81"/>
    <w:rsid w:val="00804158"/>
    <w:rsid w:val="00805593"/>
    <w:rsid w:val="00806040"/>
    <w:rsid w:val="008104B0"/>
    <w:rsid w:val="008109A0"/>
    <w:rsid w:val="00812A62"/>
    <w:rsid w:val="00812CBF"/>
    <w:rsid w:val="008133E2"/>
    <w:rsid w:val="008179AA"/>
    <w:rsid w:val="00820FE3"/>
    <w:rsid w:val="00821410"/>
    <w:rsid w:val="008219AD"/>
    <w:rsid w:val="00822040"/>
    <w:rsid w:val="008221CE"/>
    <w:rsid w:val="0082519A"/>
    <w:rsid w:val="008252D1"/>
    <w:rsid w:val="00825868"/>
    <w:rsid w:val="00827AE2"/>
    <w:rsid w:val="00830757"/>
    <w:rsid w:val="00832A10"/>
    <w:rsid w:val="00832EC3"/>
    <w:rsid w:val="00833268"/>
    <w:rsid w:val="0083468B"/>
    <w:rsid w:val="008346AB"/>
    <w:rsid w:val="008415F2"/>
    <w:rsid w:val="00842156"/>
    <w:rsid w:val="00842E8B"/>
    <w:rsid w:val="00843FF0"/>
    <w:rsid w:val="00844BD9"/>
    <w:rsid w:val="00845B89"/>
    <w:rsid w:val="00847BF7"/>
    <w:rsid w:val="008502E3"/>
    <w:rsid w:val="00850CE6"/>
    <w:rsid w:val="00850D26"/>
    <w:rsid w:val="00851E3E"/>
    <w:rsid w:val="008541A9"/>
    <w:rsid w:val="00855C9A"/>
    <w:rsid w:val="00856B71"/>
    <w:rsid w:val="00857D8B"/>
    <w:rsid w:val="0086141D"/>
    <w:rsid w:val="008625BE"/>
    <w:rsid w:val="008635C5"/>
    <w:rsid w:val="00863ED4"/>
    <w:rsid w:val="0086531D"/>
    <w:rsid w:val="00865882"/>
    <w:rsid w:val="00865916"/>
    <w:rsid w:val="008659C6"/>
    <w:rsid w:val="0086707B"/>
    <w:rsid w:val="00871712"/>
    <w:rsid w:val="008725A2"/>
    <w:rsid w:val="00875195"/>
    <w:rsid w:val="008759B7"/>
    <w:rsid w:val="0087649A"/>
    <w:rsid w:val="00877732"/>
    <w:rsid w:val="00880AB1"/>
    <w:rsid w:val="00881903"/>
    <w:rsid w:val="00882E2E"/>
    <w:rsid w:val="00883115"/>
    <w:rsid w:val="00883663"/>
    <w:rsid w:val="008848B5"/>
    <w:rsid w:val="00887E06"/>
    <w:rsid w:val="00893BCA"/>
    <w:rsid w:val="00893BFE"/>
    <w:rsid w:val="00897CCE"/>
    <w:rsid w:val="008A0A8C"/>
    <w:rsid w:val="008A6BE5"/>
    <w:rsid w:val="008A703B"/>
    <w:rsid w:val="008A76BC"/>
    <w:rsid w:val="008A7C0C"/>
    <w:rsid w:val="008B0761"/>
    <w:rsid w:val="008B198D"/>
    <w:rsid w:val="008B25D3"/>
    <w:rsid w:val="008B290D"/>
    <w:rsid w:val="008B400D"/>
    <w:rsid w:val="008B410E"/>
    <w:rsid w:val="008B44E6"/>
    <w:rsid w:val="008B6070"/>
    <w:rsid w:val="008B6525"/>
    <w:rsid w:val="008B6B86"/>
    <w:rsid w:val="008B6F76"/>
    <w:rsid w:val="008C39F3"/>
    <w:rsid w:val="008C4F41"/>
    <w:rsid w:val="008C59A1"/>
    <w:rsid w:val="008C5CB5"/>
    <w:rsid w:val="008C6FBC"/>
    <w:rsid w:val="008D111D"/>
    <w:rsid w:val="008D1179"/>
    <w:rsid w:val="008D14BE"/>
    <w:rsid w:val="008D16E7"/>
    <w:rsid w:val="008D356A"/>
    <w:rsid w:val="008D3D11"/>
    <w:rsid w:val="008D4FCD"/>
    <w:rsid w:val="008D542F"/>
    <w:rsid w:val="008D6627"/>
    <w:rsid w:val="008E0ACF"/>
    <w:rsid w:val="008E4E56"/>
    <w:rsid w:val="008E4FFB"/>
    <w:rsid w:val="008E60FC"/>
    <w:rsid w:val="008E617E"/>
    <w:rsid w:val="008E634A"/>
    <w:rsid w:val="008E678A"/>
    <w:rsid w:val="008F1122"/>
    <w:rsid w:val="008F1E79"/>
    <w:rsid w:val="008F23B2"/>
    <w:rsid w:val="008F62CC"/>
    <w:rsid w:val="008F6E1A"/>
    <w:rsid w:val="00902BC1"/>
    <w:rsid w:val="00902DE5"/>
    <w:rsid w:val="00903C75"/>
    <w:rsid w:val="00903E82"/>
    <w:rsid w:val="009045C6"/>
    <w:rsid w:val="00904F2F"/>
    <w:rsid w:val="0090556E"/>
    <w:rsid w:val="00905C21"/>
    <w:rsid w:val="00906351"/>
    <w:rsid w:val="00906404"/>
    <w:rsid w:val="00906F1B"/>
    <w:rsid w:val="00913693"/>
    <w:rsid w:val="0091463A"/>
    <w:rsid w:val="00914FAE"/>
    <w:rsid w:val="00915489"/>
    <w:rsid w:val="009161D5"/>
    <w:rsid w:val="009210BD"/>
    <w:rsid w:val="00921168"/>
    <w:rsid w:val="009217BD"/>
    <w:rsid w:val="00921ADB"/>
    <w:rsid w:val="00922F7A"/>
    <w:rsid w:val="00926409"/>
    <w:rsid w:val="00927A2E"/>
    <w:rsid w:val="00930162"/>
    <w:rsid w:val="00932B34"/>
    <w:rsid w:val="00933037"/>
    <w:rsid w:val="0093458A"/>
    <w:rsid w:val="00934628"/>
    <w:rsid w:val="00935D2B"/>
    <w:rsid w:val="009362FA"/>
    <w:rsid w:val="00936A71"/>
    <w:rsid w:val="00936B9A"/>
    <w:rsid w:val="0094170B"/>
    <w:rsid w:val="009427BB"/>
    <w:rsid w:val="0094367E"/>
    <w:rsid w:val="00943B5C"/>
    <w:rsid w:val="009443AC"/>
    <w:rsid w:val="00944795"/>
    <w:rsid w:val="009460EB"/>
    <w:rsid w:val="00946435"/>
    <w:rsid w:val="00946449"/>
    <w:rsid w:val="00947C41"/>
    <w:rsid w:val="009505EF"/>
    <w:rsid w:val="009510E7"/>
    <w:rsid w:val="0095315C"/>
    <w:rsid w:val="0095719B"/>
    <w:rsid w:val="00957404"/>
    <w:rsid w:val="00957772"/>
    <w:rsid w:val="00960000"/>
    <w:rsid w:val="00960139"/>
    <w:rsid w:val="009617E7"/>
    <w:rsid w:val="009642AF"/>
    <w:rsid w:val="0096439B"/>
    <w:rsid w:val="00970130"/>
    <w:rsid w:val="00972237"/>
    <w:rsid w:val="00974343"/>
    <w:rsid w:val="0097441D"/>
    <w:rsid w:val="009757A8"/>
    <w:rsid w:val="00980917"/>
    <w:rsid w:val="00980A4B"/>
    <w:rsid w:val="009810A7"/>
    <w:rsid w:val="00981B64"/>
    <w:rsid w:val="00981F81"/>
    <w:rsid w:val="00982767"/>
    <w:rsid w:val="00982B6E"/>
    <w:rsid w:val="009841A0"/>
    <w:rsid w:val="00986982"/>
    <w:rsid w:val="00986D62"/>
    <w:rsid w:val="00986E32"/>
    <w:rsid w:val="0099056D"/>
    <w:rsid w:val="009977F6"/>
    <w:rsid w:val="009A0384"/>
    <w:rsid w:val="009A1B4C"/>
    <w:rsid w:val="009A1F6B"/>
    <w:rsid w:val="009A216D"/>
    <w:rsid w:val="009A25F7"/>
    <w:rsid w:val="009A372F"/>
    <w:rsid w:val="009A3B01"/>
    <w:rsid w:val="009A3BAE"/>
    <w:rsid w:val="009A4453"/>
    <w:rsid w:val="009A4F65"/>
    <w:rsid w:val="009A648E"/>
    <w:rsid w:val="009B022D"/>
    <w:rsid w:val="009B32B6"/>
    <w:rsid w:val="009B4812"/>
    <w:rsid w:val="009B4909"/>
    <w:rsid w:val="009B4D89"/>
    <w:rsid w:val="009B684B"/>
    <w:rsid w:val="009B6A06"/>
    <w:rsid w:val="009C2912"/>
    <w:rsid w:val="009C3A11"/>
    <w:rsid w:val="009C3E20"/>
    <w:rsid w:val="009C4289"/>
    <w:rsid w:val="009C4364"/>
    <w:rsid w:val="009C4CC8"/>
    <w:rsid w:val="009C4DE3"/>
    <w:rsid w:val="009D1925"/>
    <w:rsid w:val="009D3E65"/>
    <w:rsid w:val="009D4FC2"/>
    <w:rsid w:val="009D5593"/>
    <w:rsid w:val="009D5FD3"/>
    <w:rsid w:val="009D6D8E"/>
    <w:rsid w:val="009D752E"/>
    <w:rsid w:val="009E04A6"/>
    <w:rsid w:val="009E04CD"/>
    <w:rsid w:val="009E302B"/>
    <w:rsid w:val="009E5FA8"/>
    <w:rsid w:val="009F0019"/>
    <w:rsid w:val="009F0942"/>
    <w:rsid w:val="009F1AD2"/>
    <w:rsid w:val="009F21A2"/>
    <w:rsid w:val="009F48BD"/>
    <w:rsid w:val="009F71E6"/>
    <w:rsid w:val="009F7A35"/>
    <w:rsid w:val="009F7CDF"/>
    <w:rsid w:val="009F7FDB"/>
    <w:rsid w:val="00A03D9E"/>
    <w:rsid w:val="00A041DD"/>
    <w:rsid w:val="00A07977"/>
    <w:rsid w:val="00A102FA"/>
    <w:rsid w:val="00A10B97"/>
    <w:rsid w:val="00A14C86"/>
    <w:rsid w:val="00A1569D"/>
    <w:rsid w:val="00A17F3C"/>
    <w:rsid w:val="00A229D2"/>
    <w:rsid w:val="00A22AB4"/>
    <w:rsid w:val="00A249F6"/>
    <w:rsid w:val="00A2562D"/>
    <w:rsid w:val="00A25B26"/>
    <w:rsid w:val="00A26EAA"/>
    <w:rsid w:val="00A2794C"/>
    <w:rsid w:val="00A27EA2"/>
    <w:rsid w:val="00A27EA5"/>
    <w:rsid w:val="00A326CC"/>
    <w:rsid w:val="00A32D95"/>
    <w:rsid w:val="00A35589"/>
    <w:rsid w:val="00A37C23"/>
    <w:rsid w:val="00A4182F"/>
    <w:rsid w:val="00A4603A"/>
    <w:rsid w:val="00A460A0"/>
    <w:rsid w:val="00A52719"/>
    <w:rsid w:val="00A52D40"/>
    <w:rsid w:val="00A5691B"/>
    <w:rsid w:val="00A62CBA"/>
    <w:rsid w:val="00A63859"/>
    <w:rsid w:val="00A65BCF"/>
    <w:rsid w:val="00A66890"/>
    <w:rsid w:val="00A705AE"/>
    <w:rsid w:val="00A71AFF"/>
    <w:rsid w:val="00A763BA"/>
    <w:rsid w:val="00A76444"/>
    <w:rsid w:val="00A770D6"/>
    <w:rsid w:val="00A80A4A"/>
    <w:rsid w:val="00A80CC9"/>
    <w:rsid w:val="00A810E2"/>
    <w:rsid w:val="00A82091"/>
    <w:rsid w:val="00A82A29"/>
    <w:rsid w:val="00A84D4F"/>
    <w:rsid w:val="00A857D8"/>
    <w:rsid w:val="00A85D10"/>
    <w:rsid w:val="00A86489"/>
    <w:rsid w:val="00A866A4"/>
    <w:rsid w:val="00A86C74"/>
    <w:rsid w:val="00A86D52"/>
    <w:rsid w:val="00A94F5E"/>
    <w:rsid w:val="00A96CD1"/>
    <w:rsid w:val="00A978DE"/>
    <w:rsid w:val="00AA142D"/>
    <w:rsid w:val="00AA1D91"/>
    <w:rsid w:val="00AA2063"/>
    <w:rsid w:val="00AA76F8"/>
    <w:rsid w:val="00AB00B2"/>
    <w:rsid w:val="00AB088E"/>
    <w:rsid w:val="00AB15C0"/>
    <w:rsid w:val="00AB2134"/>
    <w:rsid w:val="00AB2BC4"/>
    <w:rsid w:val="00AB2C4C"/>
    <w:rsid w:val="00AB3B01"/>
    <w:rsid w:val="00AB3DE6"/>
    <w:rsid w:val="00AB492B"/>
    <w:rsid w:val="00AB57CF"/>
    <w:rsid w:val="00AB5FA4"/>
    <w:rsid w:val="00AB6AAE"/>
    <w:rsid w:val="00AB7324"/>
    <w:rsid w:val="00AB791D"/>
    <w:rsid w:val="00AB7DE0"/>
    <w:rsid w:val="00AC12D4"/>
    <w:rsid w:val="00AC3391"/>
    <w:rsid w:val="00AC3623"/>
    <w:rsid w:val="00AC43E6"/>
    <w:rsid w:val="00AC476B"/>
    <w:rsid w:val="00AC4C69"/>
    <w:rsid w:val="00AC606D"/>
    <w:rsid w:val="00AC624E"/>
    <w:rsid w:val="00AC631E"/>
    <w:rsid w:val="00AC632E"/>
    <w:rsid w:val="00AC785C"/>
    <w:rsid w:val="00AC79E9"/>
    <w:rsid w:val="00AD011B"/>
    <w:rsid w:val="00AD0203"/>
    <w:rsid w:val="00AD1B15"/>
    <w:rsid w:val="00AD56F6"/>
    <w:rsid w:val="00AD7184"/>
    <w:rsid w:val="00AD7B52"/>
    <w:rsid w:val="00AE0494"/>
    <w:rsid w:val="00AE1DB4"/>
    <w:rsid w:val="00AE2F8E"/>
    <w:rsid w:val="00AE3687"/>
    <w:rsid w:val="00AE45FD"/>
    <w:rsid w:val="00AE5F46"/>
    <w:rsid w:val="00AE737C"/>
    <w:rsid w:val="00AE7F78"/>
    <w:rsid w:val="00AF12FD"/>
    <w:rsid w:val="00AF136D"/>
    <w:rsid w:val="00AF1BB4"/>
    <w:rsid w:val="00AF2207"/>
    <w:rsid w:val="00AF2781"/>
    <w:rsid w:val="00AF339A"/>
    <w:rsid w:val="00AF5096"/>
    <w:rsid w:val="00AF66F9"/>
    <w:rsid w:val="00AF6C77"/>
    <w:rsid w:val="00B000C6"/>
    <w:rsid w:val="00B00481"/>
    <w:rsid w:val="00B0057A"/>
    <w:rsid w:val="00B005DA"/>
    <w:rsid w:val="00B022B4"/>
    <w:rsid w:val="00B02749"/>
    <w:rsid w:val="00B03CBF"/>
    <w:rsid w:val="00B03F5B"/>
    <w:rsid w:val="00B04469"/>
    <w:rsid w:val="00B0596D"/>
    <w:rsid w:val="00B1283F"/>
    <w:rsid w:val="00B16029"/>
    <w:rsid w:val="00B1713F"/>
    <w:rsid w:val="00B17F15"/>
    <w:rsid w:val="00B226ED"/>
    <w:rsid w:val="00B231B1"/>
    <w:rsid w:val="00B24A0F"/>
    <w:rsid w:val="00B24BB6"/>
    <w:rsid w:val="00B25B3E"/>
    <w:rsid w:val="00B266BD"/>
    <w:rsid w:val="00B269F7"/>
    <w:rsid w:val="00B27159"/>
    <w:rsid w:val="00B32D45"/>
    <w:rsid w:val="00B334A7"/>
    <w:rsid w:val="00B3479D"/>
    <w:rsid w:val="00B348D0"/>
    <w:rsid w:val="00B36221"/>
    <w:rsid w:val="00B371F2"/>
    <w:rsid w:val="00B374E3"/>
    <w:rsid w:val="00B378FB"/>
    <w:rsid w:val="00B42445"/>
    <w:rsid w:val="00B435E0"/>
    <w:rsid w:val="00B43DA4"/>
    <w:rsid w:val="00B450CA"/>
    <w:rsid w:val="00B4614B"/>
    <w:rsid w:val="00B46ED4"/>
    <w:rsid w:val="00B474A4"/>
    <w:rsid w:val="00B50602"/>
    <w:rsid w:val="00B522F7"/>
    <w:rsid w:val="00B53BBD"/>
    <w:rsid w:val="00B53CEA"/>
    <w:rsid w:val="00B54B5E"/>
    <w:rsid w:val="00B569F8"/>
    <w:rsid w:val="00B60F51"/>
    <w:rsid w:val="00B6146A"/>
    <w:rsid w:val="00B6458B"/>
    <w:rsid w:val="00B64F87"/>
    <w:rsid w:val="00B6573A"/>
    <w:rsid w:val="00B65F28"/>
    <w:rsid w:val="00B67E53"/>
    <w:rsid w:val="00B7067D"/>
    <w:rsid w:val="00B711BC"/>
    <w:rsid w:val="00B7148B"/>
    <w:rsid w:val="00B7316F"/>
    <w:rsid w:val="00B7336D"/>
    <w:rsid w:val="00B75936"/>
    <w:rsid w:val="00B76B22"/>
    <w:rsid w:val="00B80925"/>
    <w:rsid w:val="00B80CE8"/>
    <w:rsid w:val="00B82429"/>
    <w:rsid w:val="00B82687"/>
    <w:rsid w:val="00B82D77"/>
    <w:rsid w:val="00B83323"/>
    <w:rsid w:val="00B834E5"/>
    <w:rsid w:val="00B84411"/>
    <w:rsid w:val="00B85556"/>
    <w:rsid w:val="00B85909"/>
    <w:rsid w:val="00B90CFF"/>
    <w:rsid w:val="00B92312"/>
    <w:rsid w:val="00B9257A"/>
    <w:rsid w:val="00B92DA1"/>
    <w:rsid w:val="00B94470"/>
    <w:rsid w:val="00B95EED"/>
    <w:rsid w:val="00B95F31"/>
    <w:rsid w:val="00B970A6"/>
    <w:rsid w:val="00B97597"/>
    <w:rsid w:val="00BA1BCF"/>
    <w:rsid w:val="00BA2FCE"/>
    <w:rsid w:val="00BA5DFF"/>
    <w:rsid w:val="00BB08A6"/>
    <w:rsid w:val="00BB1BDC"/>
    <w:rsid w:val="00BB1C96"/>
    <w:rsid w:val="00BB41C8"/>
    <w:rsid w:val="00BB44C0"/>
    <w:rsid w:val="00BB4A36"/>
    <w:rsid w:val="00BB6937"/>
    <w:rsid w:val="00BB6D4C"/>
    <w:rsid w:val="00BB701A"/>
    <w:rsid w:val="00BB7C11"/>
    <w:rsid w:val="00BB7D58"/>
    <w:rsid w:val="00BC1493"/>
    <w:rsid w:val="00BC1F74"/>
    <w:rsid w:val="00BC6EF0"/>
    <w:rsid w:val="00BD0A0B"/>
    <w:rsid w:val="00BD15BD"/>
    <w:rsid w:val="00BD229E"/>
    <w:rsid w:val="00BD4226"/>
    <w:rsid w:val="00BD61FC"/>
    <w:rsid w:val="00BE3AE9"/>
    <w:rsid w:val="00BE4516"/>
    <w:rsid w:val="00BE6B87"/>
    <w:rsid w:val="00BE7633"/>
    <w:rsid w:val="00BF0438"/>
    <w:rsid w:val="00BF4453"/>
    <w:rsid w:val="00BF48A9"/>
    <w:rsid w:val="00BF48BA"/>
    <w:rsid w:val="00BF6F8E"/>
    <w:rsid w:val="00BF70BA"/>
    <w:rsid w:val="00BF7221"/>
    <w:rsid w:val="00BF7B0C"/>
    <w:rsid w:val="00C00ED5"/>
    <w:rsid w:val="00C025C4"/>
    <w:rsid w:val="00C0378F"/>
    <w:rsid w:val="00C037F0"/>
    <w:rsid w:val="00C03C62"/>
    <w:rsid w:val="00C03F49"/>
    <w:rsid w:val="00C03FF4"/>
    <w:rsid w:val="00C04E73"/>
    <w:rsid w:val="00C07881"/>
    <w:rsid w:val="00C07B5F"/>
    <w:rsid w:val="00C10201"/>
    <w:rsid w:val="00C10642"/>
    <w:rsid w:val="00C10BF6"/>
    <w:rsid w:val="00C15326"/>
    <w:rsid w:val="00C16E93"/>
    <w:rsid w:val="00C2192C"/>
    <w:rsid w:val="00C21DA0"/>
    <w:rsid w:val="00C2233C"/>
    <w:rsid w:val="00C24185"/>
    <w:rsid w:val="00C25A8A"/>
    <w:rsid w:val="00C26DEF"/>
    <w:rsid w:val="00C300DC"/>
    <w:rsid w:val="00C32164"/>
    <w:rsid w:val="00C336C0"/>
    <w:rsid w:val="00C33923"/>
    <w:rsid w:val="00C339E3"/>
    <w:rsid w:val="00C34A14"/>
    <w:rsid w:val="00C352F6"/>
    <w:rsid w:val="00C362EF"/>
    <w:rsid w:val="00C36D70"/>
    <w:rsid w:val="00C41AC0"/>
    <w:rsid w:val="00C47521"/>
    <w:rsid w:val="00C47E48"/>
    <w:rsid w:val="00C47E80"/>
    <w:rsid w:val="00C51278"/>
    <w:rsid w:val="00C5297B"/>
    <w:rsid w:val="00C52A54"/>
    <w:rsid w:val="00C534EF"/>
    <w:rsid w:val="00C54A6C"/>
    <w:rsid w:val="00C55AEE"/>
    <w:rsid w:val="00C5746D"/>
    <w:rsid w:val="00C57F64"/>
    <w:rsid w:val="00C6191B"/>
    <w:rsid w:val="00C638A9"/>
    <w:rsid w:val="00C668D0"/>
    <w:rsid w:val="00C707E6"/>
    <w:rsid w:val="00C70F9F"/>
    <w:rsid w:val="00C71920"/>
    <w:rsid w:val="00C727C2"/>
    <w:rsid w:val="00C72F62"/>
    <w:rsid w:val="00C73D98"/>
    <w:rsid w:val="00C74C33"/>
    <w:rsid w:val="00C752AA"/>
    <w:rsid w:val="00C75908"/>
    <w:rsid w:val="00C81706"/>
    <w:rsid w:val="00C85E9B"/>
    <w:rsid w:val="00C86B13"/>
    <w:rsid w:val="00C86E91"/>
    <w:rsid w:val="00C910E2"/>
    <w:rsid w:val="00C92265"/>
    <w:rsid w:val="00C92FA7"/>
    <w:rsid w:val="00C93F39"/>
    <w:rsid w:val="00C94B8B"/>
    <w:rsid w:val="00CA1260"/>
    <w:rsid w:val="00CA1A10"/>
    <w:rsid w:val="00CA1AFD"/>
    <w:rsid w:val="00CA211C"/>
    <w:rsid w:val="00CA41F7"/>
    <w:rsid w:val="00CA7D8D"/>
    <w:rsid w:val="00CB1905"/>
    <w:rsid w:val="00CB1952"/>
    <w:rsid w:val="00CB2A93"/>
    <w:rsid w:val="00CB3C8C"/>
    <w:rsid w:val="00CB6D6E"/>
    <w:rsid w:val="00CB7A3F"/>
    <w:rsid w:val="00CB7C20"/>
    <w:rsid w:val="00CC05F9"/>
    <w:rsid w:val="00CC0FEF"/>
    <w:rsid w:val="00CC1BA3"/>
    <w:rsid w:val="00CC2732"/>
    <w:rsid w:val="00CD1B2A"/>
    <w:rsid w:val="00CD1B45"/>
    <w:rsid w:val="00CD265E"/>
    <w:rsid w:val="00CD32D1"/>
    <w:rsid w:val="00CD6663"/>
    <w:rsid w:val="00CD6D54"/>
    <w:rsid w:val="00CD7397"/>
    <w:rsid w:val="00CD7A84"/>
    <w:rsid w:val="00CE02A2"/>
    <w:rsid w:val="00CE3D21"/>
    <w:rsid w:val="00CE4388"/>
    <w:rsid w:val="00CE4669"/>
    <w:rsid w:val="00CE7E7C"/>
    <w:rsid w:val="00CF0F92"/>
    <w:rsid w:val="00CF1979"/>
    <w:rsid w:val="00CF1EA3"/>
    <w:rsid w:val="00CF2DB3"/>
    <w:rsid w:val="00CF39F9"/>
    <w:rsid w:val="00CF5908"/>
    <w:rsid w:val="00CF6C5D"/>
    <w:rsid w:val="00CF71DA"/>
    <w:rsid w:val="00CF7E56"/>
    <w:rsid w:val="00D008DA"/>
    <w:rsid w:val="00D03105"/>
    <w:rsid w:val="00D047A1"/>
    <w:rsid w:val="00D0545F"/>
    <w:rsid w:val="00D06CBA"/>
    <w:rsid w:val="00D127BD"/>
    <w:rsid w:val="00D1545C"/>
    <w:rsid w:val="00D21886"/>
    <w:rsid w:val="00D2254D"/>
    <w:rsid w:val="00D2377E"/>
    <w:rsid w:val="00D26BB6"/>
    <w:rsid w:val="00D26CD1"/>
    <w:rsid w:val="00D278D0"/>
    <w:rsid w:val="00D27C1B"/>
    <w:rsid w:val="00D300FB"/>
    <w:rsid w:val="00D30427"/>
    <w:rsid w:val="00D30F47"/>
    <w:rsid w:val="00D322C0"/>
    <w:rsid w:val="00D33470"/>
    <w:rsid w:val="00D35B7F"/>
    <w:rsid w:val="00D36E04"/>
    <w:rsid w:val="00D37C7E"/>
    <w:rsid w:val="00D41BEA"/>
    <w:rsid w:val="00D43C9A"/>
    <w:rsid w:val="00D43CEC"/>
    <w:rsid w:val="00D43DEE"/>
    <w:rsid w:val="00D4534D"/>
    <w:rsid w:val="00D45393"/>
    <w:rsid w:val="00D45AFA"/>
    <w:rsid w:val="00D46EED"/>
    <w:rsid w:val="00D50665"/>
    <w:rsid w:val="00D524B8"/>
    <w:rsid w:val="00D52F04"/>
    <w:rsid w:val="00D5374F"/>
    <w:rsid w:val="00D5599E"/>
    <w:rsid w:val="00D568D5"/>
    <w:rsid w:val="00D56F5D"/>
    <w:rsid w:val="00D5731E"/>
    <w:rsid w:val="00D57FBE"/>
    <w:rsid w:val="00D60599"/>
    <w:rsid w:val="00D615BC"/>
    <w:rsid w:val="00D62777"/>
    <w:rsid w:val="00D62D61"/>
    <w:rsid w:val="00D63272"/>
    <w:rsid w:val="00D652A6"/>
    <w:rsid w:val="00D65A1F"/>
    <w:rsid w:val="00D66736"/>
    <w:rsid w:val="00D714EE"/>
    <w:rsid w:val="00D7335C"/>
    <w:rsid w:val="00D74A68"/>
    <w:rsid w:val="00D771C9"/>
    <w:rsid w:val="00D771FD"/>
    <w:rsid w:val="00D80C2C"/>
    <w:rsid w:val="00D8108F"/>
    <w:rsid w:val="00D86B59"/>
    <w:rsid w:val="00D91962"/>
    <w:rsid w:val="00D94FE9"/>
    <w:rsid w:val="00D95EF1"/>
    <w:rsid w:val="00D960E2"/>
    <w:rsid w:val="00D96E7F"/>
    <w:rsid w:val="00D97D1A"/>
    <w:rsid w:val="00DA0189"/>
    <w:rsid w:val="00DA0B38"/>
    <w:rsid w:val="00DA12B6"/>
    <w:rsid w:val="00DA2E58"/>
    <w:rsid w:val="00DA392E"/>
    <w:rsid w:val="00DA3E9E"/>
    <w:rsid w:val="00DA661B"/>
    <w:rsid w:val="00DA77BC"/>
    <w:rsid w:val="00DA7B31"/>
    <w:rsid w:val="00DB1E15"/>
    <w:rsid w:val="00DB21B8"/>
    <w:rsid w:val="00DB230F"/>
    <w:rsid w:val="00DB2B0D"/>
    <w:rsid w:val="00DB3488"/>
    <w:rsid w:val="00DB3E8F"/>
    <w:rsid w:val="00DB4A03"/>
    <w:rsid w:val="00DB4B07"/>
    <w:rsid w:val="00DC1011"/>
    <w:rsid w:val="00DC1E65"/>
    <w:rsid w:val="00DC2A84"/>
    <w:rsid w:val="00DC2B45"/>
    <w:rsid w:val="00DC320B"/>
    <w:rsid w:val="00DC44C9"/>
    <w:rsid w:val="00DC63E4"/>
    <w:rsid w:val="00DC676B"/>
    <w:rsid w:val="00DC761A"/>
    <w:rsid w:val="00DD05C0"/>
    <w:rsid w:val="00DD095F"/>
    <w:rsid w:val="00DD134E"/>
    <w:rsid w:val="00DD1874"/>
    <w:rsid w:val="00DD2CD1"/>
    <w:rsid w:val="00DD498C"/>
    <w:rsid w:val="00DD4C22"/>
    <w:rsid w:val="00DD5038"/>
    <w:rsid w:val="00DD581D"/>
    <w:rsid w:val="00DD7030"/>
    <w:rsid w:val="00DD7D29"/>
    <w:rsid w:val="00DE12EC"/>
    <w:rsid w:val="00DE2467"/>
    <w:rsid w:val="00DE30C9"/>
    <w:rsid w:val="00DE5A7D"/>
    <w:rsid w:val="00DE5EAF"/>
    <w:rsid w:val="00DF0F0A"/>
    <w:rsid w:val="00DF1727"/>
    <w:rsid w:val="00DF324C"/>
    <w:rsid w:val="00DF42A3"/>
    <w:rsid w:val="00DF46A7"/>
    <w:rsid w:val="00DF4CBE"/>
    <w:rsid w:val="00DF516E"/>
    <w:rsid w:val="00DF6113"/>
    <w:rsid w:val="00DF668B"/>
    <w:rsid w:val="00DF6CA3"/>
    <w:rsid w:val="00DF6F5E"/>
    <w:rsid w:val="00DF7254"/>
    <w:rsid w:val="00DF78AA"/>
    <w:rsid w:val="00E00695"/>
    <w:rsid w:val="00E01F47"/>
    <w:rsid w:val="00E03BD9"/>
    <w:rsid w:val="00E047FF"/>
    <w:rsid w:val="00E0684C"/>
    <w:rsid w:val="00E06C36"/>
    <w:rsid w:val="00E06D96"/>
    <w:rsid w:val="00E112AE"/>
    <w:rsid w:val="00E12919"/>
    <w:rsid w:val="00E135BA"/>
    <w:rsid w:val="00E20B93"/>
    <w:rsid w:val="00E20C58"/>
    <w:rsid w:val="00E242FC"/>
    <w:rsid w:val="00E2499D"/>
    <w:rsid w:val="00E27564"/>
    <w:rsid w:val="00E31661"/>
    <w:rsid w:val="00E318E6"/>
    <w:rsid w:val="00E32BA8"/>
    <w:rsid w:val="00E348A8"/>
    <w:rsid w:val="00E3626D"/>
    <w:rsid w:val="00E402DF"/>
    <w:rsid w:val="00E4070E"/>
    <w:rsid w:val="00E40DAB"/>
    <w:rsid w:val="00E42996"/>
    <w:rsid w:val="00E429EE"/>
    <w:rsid w:val="00E441B6"/>
    <w:rsid w:val="00E47B99"/>
    <w:rsid w:val="00E51077"/>
    <w:rsid w:val="00E51AE9"/>
    <w:rsid w:val="00E523EC"/>
    <w:rsid w:val="00E52E96"/>
    <w:rsid w:val="00E609E1"/>
    <w:rsid w:val="00E6211A"/>
    <w:rsid w:val="00E62135"/>
    <w:rsid w:val="00E629F1"/>
    <w:rsid w:val="00E652B0"/>
    <w:rsid w:val="00E65A61"/>
    <w:rsid w:val="00E66267"/>
    <w:rsid w:val="00E664AC"/>
    <w:rsid w:val="00E66DC4"/>
    <w:rsid w:val="00E678C3"/>
    <w:rsid w:val="00E67A25"/>
    <w:rsid w:val="00E67AF5"/>
    <w:rsid w:val="00E73AD3"/>
    <w:rsid w:val="00E7465C"/>
    <w:rsid w:val="00E75558"/>
    <w:rsid w:val="00E766CC"/>
    <w:rsid w:val="00E77C64"/>
    <w:rsid w:val="00E77F64"/>
    <w:rsid w:val="00E80003"/>
    <w:rsid w:val="00E8036C"/>
    <w:rsid w:val="00E82ABF"/>
    <w:rsid w:val="00E82B9E"/>
    <w:rsid w:val="00E82F27"/>
    <w:rsid w:val="00E83C19"/>
    <w:rsid w:val="00E85A53"/>
    <w:rsid w:val="00E86EBB"/>
    <w:rsid w:val="00E87A10"/>
    <w:rsid w:val="00E92A8D"/>
    <w:rsid w:val="00E94E4C"/>
    <w:rsid w:val="00E96497"/>
    <w:rsid w:val="00E97183"/>
    <w:rsid w:val="00E9798F"/>
    <w:rsid w:val="00E97CF1"/>
    <w:rsid w:val="00EA03E9"/>
    <w:rsid w:val="00EA0830"/>
    <w:rsid w:val="00EA48FE"/>
    <w:rsid w:val="00EA6421"/>
    <w:rsid w:val="00EA6A19"/>
    <w:rsid w:val="00EA78B2"/>
    <w:rsid w:val="00EB0000"/>
    <w:rsid w:val="00EB2334"/>
    <w:rsid w:val="00EB7F3F"/>
    <w:rsid w:val="00EBA4B4"/>
    <w:rsid w:val="00EC06C3"/>
    <w:rsid w:val="00EC14F1"/>
    <w:rsid w:val="00EC19B1"/>
    <w:rsid w:val="00EC29D1"/>
    <w:rsid w:val="00EC3346"/>
    <w:rsid w:val="00EC3D2C"/>
    <w:rsid w:val="00EC5328"/>
    <w:rsid w:val="00EC72D5"/>
    <w:rsid w:val="00EC72E4"/>
    <w:rsid w:val="00ED205F"/>
    <w:rsid w:val="00ED31E0"/>
    <w:rsid w:val="00ED667F"/>
    <w:rsid w:val="00EE0256"/>
    <w:rsid w:val="00EE0E53"/>
    <w:rsid w:val="00EE1A41"/>
    <w:rsid w:val="00EE35EC"/>
    <w:rsid w:val="00EE4545"/>
    <w:rsid w:val="00EE7287"/>
    <w:rsid w:val="00EE72F7"/>
    <w:rsid w:val="00EE7304"/>
    <w:rsid w:val="00EF17D2"/>
    <w:rsid w:val="00EF1924"/>
    <w:rsid w:val="00EF348D"/>
    <w:rsid w:val="00EF4138"/>
    <w:rsid w:val="00EF7C0D"/>
    <w:rsid w:val="00F00465"/>
    <w:rsid w:val="00F00990"/>
    <w:rsid w:val="00F10309"/>
    <w:rsid w:val="00F11288"/>
    <w:rsid w:val="00F11B6E"/>
    <w:rsid w:val="00F12DBB"/>
    <w:rsid w:val="00F135C9"/>
    <w:rsid w:val="00F156E1"/>
    <w:rsid w:val="00F17045"/>
    <w:rsid w:val="00F17EFA"/>
    <w:rsid w:val="00F225E7"/>
    <w:rsid w:val="00F23E13"/>
    <w:rsid w:val="00F243D5"/>
    <w:rsid w:val="00F256E3"/>
    <w:rsid w:val="00F25A40"/>
    <w:rsid w:val="00F27535"/>
    <w:rsid w:val="00F277FD"/>
    <w:rsid w:val="00F3100C"/>
    <w:rsid w:val="00F33D59"/>
    <w:rsid w:val="00F3443F"/>
    <w:rsid w:val="00F34FE1"/>
    <w:rsid w:val="00F35AB3"/>
    <w:rsid w:val="00F364B7"/>
    <w:rsid w:val="00F409D6"/>
    <w:rsid w:val="00F41C7D"/>
    <w:rsid w:val="00F44CD3"/>
    <w:rsid w:val="00F451A3"/>
    <w:rsid w:val="00F46568"/>
    <w:rsid w:val="00F467B7"/>
    <w:rsid w:val="00F46E84"/>
    <w:rsid w:val="00F4732E"/>
    <w:rsid w:val="00F473CA"/>
    <w:rsid w:val="00F54F9D"/>
    <w:rsid w:val="00F5553C"/>
    <w:rsid w:val="00F55F44"/>
    <w:rsid w:val="00F56CED"/>
    <w:rsid w:val="00F57A1C"/>
    <w:rsid w:val="00F63867"/>
    <w:rsid w:val="00F66275"/>
    <w:rsid w:val="00F763B3"/>
    <w:rsid w:val="00F773F6"/>
    <w:rsid w:val="00F77575"/>
    <w:rsid w:val="00F80A64"/>
    <w:rsid w:val="00F81DD6"/>
    <w:rsid w:val="00F82024"/>
    <w:rsid w:val="00F83036"/>
    <w:rsid w:val="00F84160"/>
    <w:rsid w:val="00F8543F"/>
    <w:rsid w:val="00F85754"/>
    <w:rsid w:val="00F85A6D"/>
    <w:rsid w:val="00F86599"/>
    <w:rsid w:val="00F920A1"/>
    <w:rsid w:val="00F93A61"/>
    <w:rsid w:val="00F94740"/>
    <w:rsid w:val="00F95CF0"/>
    <w:rsid w:val="00F96D23"/>
    <w:rsid w:val="00F97478"/>
    <w:rsid w:val="00FA0091"/>
    <w:rsid w:val="00FA1578"/>
    <w:rsid w:val="00FA3CB9"/>
    <w:rsid w:val="00FA5B7A"/>
    <w:rsid w:val="00FA7516"/>
    <w:rsid w:val="00FB0C18"/>
    <w:rsid w:val="00FB1A80"/>
    <w:rsid w:val="00FB311C"/>
    <w:rsid w:val="00FB3CA1"/>
    <w:rsid w:val="00FB4ACC"/>
    <w:rsid w:val="00FB7262"/>
    <w:rsid w:val="00FB7E3B"/>
    <w:rsid w:val="00FC15B2"/>
    <w:rsid w:val="00FC15D3"/>
    <w:rsid w:val="00FC1F77"/>
    <w:rsid w:val="00FC2365"/>
    <w:rsid w:val="00FC2DDD"/>
    <w:rsid w:val="00FC58AD"/>
    <w:rsid w:val="00FC6A78"/>
    <w:rsid w:val="00FC6A7B"/>
    <w:rsid w:val="00FC74FA"/>
    <w:rsid w:val="00FD21A2"/>
    <w:rsid w:val="00FD46E0"/>
    <w:rsid w:val="00FD6EAE"/>
    <w:rsid w:val="00FE000C"/>
    <w:rsid w:val="00FE2431"/>
    <w:rsid w:val="00FE5F7F"/>
    <w:rsid w:val="00FF27BE"/>
    <w:rsid w:val="00FF2B42"/>
    <w:rsid w:val="00FF7A4A"/>
    <w:rsid w:val="146911FF"/>
    <w:rsid w:val="36E3B184"/>
    <w:rsid w:val="58D60B57"/>
    <w:rsid w:val="703058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634736"/>
  <w15:docId w15:val="{24E3475C-2A8B-4A18-9700-330A472F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AD"/>
    <w:pPr>
      <w:spacing w:after="120" w:line="240" w:lineRule="auto"/>
    </w:pPr>
    <w:rPr>
      <w:rFonts w:ascii="Arial" w:hAnsi="Arial"/>
      <w:color w:val="636466"/>
      <w:sz w:val="20"/>
    </w:rPr>
  </w:style>
  <w:style w:type="paragraph" w:styleId="Heading1">
    <w:name w:val="heading 1"/>
    <w:basedOn w:val="Normal"/>
    <w:next w:val="Heading2"/>
    <w:link w:val="Heading1Char"/>
    <w:uiPriority w:val="9"/>
    <w:qFormat/>
    <w:rsid w:val="00253A4B"/>
    <w:pPr>
      <w:spacing w:after="130" w:line="660" w:lineRule="exact"/>
      <w:outlineLvl w:val="0"/>
    </w:pPr>
    <w:rPr>
      <w:rFonts w:asciiTheme="majorHAnsi" w:eastAsiaTheme="majorEastAsia" w:hAnsiTheme="majorHAnsi" w:cstheme="majorBidi"/>
      <w:b/>
      <w:bCs/>
      <w:color w:val="004B74"/>
      <w:sz w:val="60"/>
      <w:szCs w:val="28"/>
    </w:rPr>
  </w:style>
  <w:style w:type="paragraph" w:styleId="Heading2">
    <w:name w:val="heading 2"/>
    <w:basedOn w:val="Normal"/>
    <w:next w:val="Heading3"/>
    <w:link w:val="Heading2Char"/>
    <w:uiPriority w:val="9"/>
    <w:unhideWhenUsed/>
    <w:qFormat/>
    <w:rsid w:val="006A6E37"/>
    <w:pPr>
      <w:spacing w:after="490" w:line="460" w:lineRule="exact"/>
      <w:outlineLvl w:val="1"/>
    </w:pPr>
    <w:rPr>
      <w:noProof/>
      <w:color w:val="509DC4" w:themeColor="text2"/>
      <w:sz w:val="40"/>
      <w:szCs w:val="40"/>
      <w:lang w:eastAsia="en-GB"/>
    </w:rPr>
  </w:style>
  <w:style w:type="paragraph" w:styleId="Heading3">
    <w:name w:val="heading 3"/>
    <w:basedOn w:val="Normal"/>
    <w:next w:val="Normal"/>
    <w:link w:val="Heading3Char"/>
    <w:uiPriority w:val="9"/>
    <w:unhideWhenUsed/>
    <w:qFormat/>
    <w:rsid w:val="001F3948"/>
    <w:pPr>
      <w:spacing w:before="60" w:after="60" w:line="280" w:lineRule="exact"/>
      <w:outlineLvl w:val="2"/>
    </w:pPr>
    <w:rPr>
      <w:b/>
      <w:color w:val="509DC4" w:themeColor="text2"/>
      <w:sz w:val="24"/>
      <w:szCs w:val="24"/>
    </w:rPr>
  </w:style>
  <w:style w:type="paragraph" w:styleId="Heading4">
    <w:name w:val="heading 4"/>
    <w:basedOn w:val="Heading3"/>
    <w:next w:val="Normal"/>
    <w:link w:val="Heading4Char"/>
    <w:uiPriority w:val="9"/>
    <w:unhideWhenUsed/>
    <w:qFormat/>
    <w:rsid w:val="001F3948"/>
    <w:pPr>
      <w:spacing w:before="120" w:after="100" w:line="240" w:lineRule="exact"/>
      <w:ind w:left="1361" w:hanging="1361"/>
      <w:outlineLvl w:val="3"/>
    </w:pPr>
    <w:rPr>
      <w:sz w:val="20"/>
      <w:szCs w:val="20"/>
    </w:rPr>
  </w:style>
  <w:style w:type="paragraph" w:styleId="Heading5">
    <w:name w:val="heading 5"/>
    <w:basedOn w:val="Heading4"/>
    <w:next w:val="EventText"/>
    <w:link w:val="Heading5Char"/>
    <w:uiPriority w:val="9"/>
    <w:unhideWhenUsed/>
    <w:qFormat/>
    <w:rsid w:val="001F3948"/>
    <w:pPr>
      <w:spacing w:before="140" w:after="0"/>
      <w:outlineLvl w:val="4"/>
    </w:pPr>
    <w:rPr>
      <w:color w:val="636466"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987"/>
    <w:pPr>
      <w:tabs>
        <w:tab w:val="center" w:pos="4513"/>
        <w:tab w:val="right" w:pos="9026"/>
      </w:tabs>
      <w:spacing w:after="0"/>
    </w:pPr>
  </w:style>
  <w:style w:type="character" w:customStyle="1" w:styleId="HeaderChar">
    <w:name w:val="Header Char"/>
    <w:basedOn w:val="DefaultParagraphFont"/>
    <w:link w:val="Header"/>
    <w:uiPriority w:val="99"/>
    <w:rsid w:val="00386987"/>
  </w:style>
  <w:style w:type="paragraph" w:styleId="Footer">
    <w:name w:val="footer"/>
    <w:basedOn w:val="Normal"/>
    <w:link w:val="FooterChar"/>
    <w:uiPriority w:val="99"/>
    <w:unhideWhenUsed/>
    <w:rsid w:val="00386987"/>
    <w:pPr>
      <w:tabs>
        <w:tab w:val="center" w:pos="4513"/>
        <w:tab w:val="right" w:pos="9026"/>
      </w:tabs>
      <w:spacing w:after="0"/>
    </w:pPr>
  </w:style>
  <w:style w:type="character" w:customStyle="1" w:styleId="FooterChar">
    <w:name w:val="Footer Char"/>
    <w:basedOn w:val="DefaultParagraphFont"/>
    <w:link w:val="Footer"/>
    <w:uiPriority w:val="99"/>
    <w:rsid w:val="00386987"/>
  </w:style>
  <w:style w:type="paragraph" w:styleId="BalloonText">
    <w:name w:val="Balloon Text"/>
    <w:basedOn w:val="Normal"/>
    <w:link w:val="BalloonTextChar"/>
    <w:uiPriority w:val="99"/>
    <w:semiHidden/>
    <w:unhideWhenUsed/>
    <w:rsid w:val="003869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3A4B"/>
    <w:rPr>
      <w:rFonts w:asciiTheme="majorHAnsi" w:eastAsiaTheme="majorEastAsia" w:hAnsiTheme="majorHAnsi" w:cstheme="majorBidi"/>
      <w:b/>
      <w:bCs/>
      <w:color w:val="004B74"/>
      <w:sz w:val="60"/>
      <w:szCs w:val="28"/>
    </w:rPr>
  </w:style>
  <w:style w:type="character" w:customStyle="1" w:styleId="Heading3Char">
    <w:name w:val="Heading 3 Char"/>
    <w:basedOn w:val="DefaultParagraphFont"/>
    <w:link w:val="Heading3"/>
    <w:uiPriority w:val="9"/>
    <w:rsid w:val="001F3948"/>
    <w:rPr>
      <w:rFonts w:ascii="Arial" w:hAnsi="Arial"/>
      <w:b/>
      <w:color w:val="509DC4" w:themeColor="text2"/>
      <w:sz w:val="24"/>
      <w:szCs w:val="24"/>
    </w:rPr>
  </w:style>
  <w:style w:type="character" w:customStyle="1" w:styleId="Heading2Char">
    <w:name w:val="Heading 2 Char"/>
    <w:basedOn w:val="DefaultParagraphFont"/>
    <w:link w:val="Heading2"/>
    <w:uiPriority w:val="9"/>
    <w:rsid w:val="006A6E37"/>
    <w:rPr>
      <w:rFonts w:ascii="Arial" w:hAnsi="Arial"/>
      <w:noProof/>
      <w:color w:val="509DC4" w:themeColor="text2"/>
      <w:sz w:val="40"/>
      <w:szCs w:val="40"/>
      <w:lang w:eastAsia="en-GB"/>
    </w:rPr>
  </w:style>
  <w:style w:type="character" w:customStyle="1" w:styleId="Heading4Char">
    <w:name w:val="Heading 4 Char"/>
    <w:basedOn w:val="DefaultParagraphFont"/>
    <w:link w:val="Heading4"/>
    <w:uiPriority w:val="9"/>
    <w:rsid w:val="001F3948"/>
    <w:rPr>
      <w:rFonts w:ascii="Arial" w:hAnsi="Arial"/>
      <w:b/>
      <w:color w:val="509DC4" w:themeColor="text2"/>
      <w:sz w:val="20"/>
      <w:szCs w:val="20"/>
    </w:rPr>
  </w:style>
  <w:style w:type="paragraph" w:styleId="ListParagraph">
    <w:name w:val="List Paragraph"/>
    <w:basedOn w:val="Normal"/>
    <w:uiPriority w:val="34"/>
    <w:qFormat/>
    <w:rsid w:val="00CE7E7C"/>
    <w:pPr>
      <w:ind w:left="720"/>
      <w:contextualSpacing/>
    </w:pPr>
  </w:style>
  <w:style w:type="paragraph" w:styleId="ListBullet">
    <w:name w:val="List Bullet"/>
    <w:basedOn w:val="ListParagraph"/>
    <w:uiPriority w:val="99"/>
    <w:unhideWhenUsed/>
    <w:qFormat/>
    <w:rsid w:val="006A6E37"/>
    <w:pPr>
      <w:numPr>
        <w:numId w:val="1"/>
      </w:numPr>
      <w:tabs>
        <w:tab w:val="left" w:pos="125"/>
      </w:tabs>
      <w:contextualSpacing w:val="0"/>
    </w:pPr>
  </w:style>
  <w:style w:type="paragraph" w:styleId="ListBullet2">
    <w:name w:val="List Bullet 2"/>
    <w:basedOn w:val="Normal"/>
    <w:uiPriority w:val="99"/>
    <w:unhideWhenUsed/>
    <w:qFormat/>
    <w:rsid w:val="001C502F"/>
    <w:pPr>
      <w:numPr>
        <w:numId w:val="3"/>
      </w:numPr>
      <w:tabs>
        <w:tab w:val="left" w:pos="250"/>
      </w:tabs>
    </w:pPr>
  </w:style>
  <w:style w:type="paragraph" w:styleId="ListBullet3">
    <w:name w:val="List Bullet 3"/>
    <w:basedOn w:val="ListBullet2"/>
    <w:uiPriority w:val="99"/>
    <w:unhideWhenUsed/>
    <w:qFormat/>
    <w:rsid w:val="00CE7E7C"/>
    <w:pPr>
      <w:tabs>
        <w:tab w:val="clear" w:pos="250"/>
        <w:tab w:val="left" w:pos="374"/>
      </w:tabs>
      <w:ind w:firstLine="250"/>
    </w:pPr>
  </w:style>
  <w:style w:type="paragraph" w:styleId="ListBullet4">
    <w:name w:val="List Bullet 4"/>
    <w:basedOn w:val="ListBullet2"/>
    <w:uiPriority w:val="99"/>
    <w:unhideWhenUsed/>
    <w:qFormat/>
    <w:rsid w:val="00CE7E7C"/>
    <w:pPr>
      <w:tabs>
        <w:tab w:val="clear" w:pos="250"/>
        <w:tab w:val="left" w:pos="499"/>
      </w:tabs>
      <w:ind w:firstLine="374"/>
    </w:pPr>
  </w:style>
  <w:style w:type="paragraph" w:styleId="ListBullet5">
    <w:name w:val="List Bullet 5"/>
    <w:basedOn w:val="ListBullet2"/>
    <w:uiPriority w:val="99"/>
    <w:unhideWhenUsed/>
    <w:qFormat/>
    <w:rsid w:val="001C502F"/>
    <w:pPr>
      <w:tabs>
        <w:tab w:val="clear" w:pos="250"/>
        <w:tab w:val="left" w:pos="624"/>
      </w:tabs>
      <w:ind w:firstLine="499"/>
    </w:pPr>
  </w:style>
  <w:style w:type="paragraph" w:customStyle="1" w:styleId="KeyCalls">
    <w:name w:val="Key Calls"/>
    <w:basedOn w:val="Normal"/>
    <w:qFormat/>
    <w:rsid w:val="00CD6663"/>
    <w:pPr>
      <w:spacing w:after="0" w:line="280" w:lineRule="exact"/>
      <w:jc w:val="right"/>
    </w:pPr>
    <w:rPr>
      <w:b/>
      <w:color w:val="FFFFFF" w:themeColor="background1"/>
      <w:sz w:val="24"/>
      <w:szCs w:val="24"/>
    </w:rPr>
  </w:style>
  <w:style w:type="paragraph" w:customStyle="1" w:styleId="E-mailAddress">
    <w:name w:val="E-mail Address"/>
    <w:basedOn w:val="KeyCalls"/>
    <w:qFormat/>
    <w:rsid w:val="009F48BD"/>
    <w:rPr>
      <w:color w:val="F7E234" w:themeColor="accent2"/>
    </w:rPr>
  </w:style>
  <w:style w:type="paragraph" w:customStyle="1" w:styleId="Graphic">
    <w:name w:val="Graphic"/>
    <w:basedOn w:val="Header"/>
    <w:qFormat/>
    <w:rsid w:val="00CD6663"/>
  </w:style>
  <w:style w:type="paragraph" w:customStyle="1" w:styleId="BoxOutText">
    <w:name w:val="Box Out Text"/>
    <w:basedOn w:val="Normal"/>
    <w:qFormat/>
    <w:rsid w:val="005A7A15"/>
    <w:pPr>
      <w:spacing w:after="43" w:line="360" w:lineRule="exact"/>
      <w:jc w:val="center"/>
    </w:pPr>
    <w:rPr>
      <w:color w:val="FFFFFF" w:themeColor="background1"/>
      <w:sz w:val="32"/>
    </w:rPr>
  </w:style>
  <w:style w:type="character" w:customStyle="1" w:styleId="Heading5Char">
    <w:name w:val="Heading 5 Char"/>
    <w:basedOn w:val="DefaultParagraphFont"/>
    <w:link w:val="Heading5"/>
    <w:uiPriority w:val="9"/>
    <w:rsid w:val="001F3948"/>
    <w:rPr>
      <w:rFonts w:ascii="Arial" w:hAnsi="Arial"/>
      <w:b/>
      <w:color w:val="636466" w:themeColor="background2"/>
      <w:sz w:val="20"/>
      <w:szCs w:val="20"/>
    </w:rPr>
  </w:style>
  <w:style w:type="paragraph" w:customStyle="1" w:styleId="EventText">
    <w:name w:val="Event Text"/>
    <w:basedOn w:val="Normal"/>
    <w:next w:val="Heading5"/>
    <w:qFormat/>
    <w:rsid w:val="001F3948"/>
    <w:pPr>
      <w:spacing w:after="53"/>
      <w:ind w:left="1361"/>
    </w:pPr>
  </w:style>
  <w:style w:type="paragraph" w:styleId="Revision">
    <w:name w:val="Revision"/>
    <w:hidden/>
    <w:uiPriority w:val="99"/>
    <w:semiHidden/>
    <w:rsid w:val="00981F81"/>
    <w:pPr>
      <w:spacing w:after="0" w:line="240" w:lineRule="auto"/>
    </w:pPr>
    <w:rPr>
      <w:rFonts w:ascii="Arial" w:hAnsi="Arial"/>
      <w:color w:val="636466"/>
      <w:sz w:val="20"/>
    </w:rPr>
  </w:style>
  <w:style w:type="character" w:styleId="Strong">
    <w:name w:val="Strong"/>
    <w:basedOn w:val="DefaultParagraphFont"/>
    <w:uiPriority w:val="22"/>
    <w:qFormat/>
    <w:rsid w:val="000E757C"/>
    <w:rPr>
      <w:b/>
      <w:bCs/>
    </w:rPr>
  </w:style>
  <w:style w:type="character" w:styleId="CommentReference">
    <w:name w:val="annotation reference"/>
    <w:basedOn w:val="DefaultParagraphFont"/>
    <w:uiPriority w:val="99"/>
    <w:semiHidden/>
    <w:unhideWhenUsed/>
    <w:rsid w:val="00AE737C"/>
    <w:rPr>
      <w:sz w:val="16"/>
      <w:szCs w:val="16"/>
    </w:rPr>
  </w:style>
  <w:style w:type="paragraph" w:styleId="CommentText">
    <w:name w:val="annotation text"/>
    <w:basedOn w:val="Normal"/>
    <w:link w:val="CommentTextChar"/>
    <w:uiPriority w:val="99"/>
    <w:unhideWhenUsed/>
    <w:rsid w:val="00AE737C"/>
    <w:rPr>
      <w:szCs w:val="20"/>
    </w:rPr>
  </w:style>
  <w:style w:type="character" w:customStyle="1" w:styleId="CommentTextChar">
    <w:name w:val="Comment Text Char"/>
    <w:basedOn w:val="DefaultParagraphFont"/>
    <w:link w:val="CommentText"/>
    <w:uiPriority w:val="99"/>
    <w:rsid w:val="00AE737C"/>
    <w:rPr>
      <w:rFonts w:ascii="Arial" w:hAnsi="Arial"/>
      <w:color w:val="636466"/>
      <w:sz w:val="20"/>
      <w:szCs w:val="20"/>
    </w:rPr>
  </w:style>
  <w:style w:type="paragraph" w:styleId="CommentSubject">
    <w:name w:val="annotation subject"/>
    <w:basedOn w:val="CommentText"/>
    <w:next w:val="CommentText"/>
    <w:link w:val="CommentSubjectChar"/>
    <w:uiPriority w:val="99"/>
    <w:semiHidden/>
    <w:unhideWhenUsed/>
    <w:rsid w:val="00AE737C"/>
    <w:rPr>
      <w:b/>
      <w:bCs/>
    </w:rPr>
  </w:style>
  <w:style w:type="character" w:customStyle="1" w:styleId="CommentSubjectChar">
    <w:name w:val="Comment Subject Char"/>
    <w:basedOn w:val="CommentTextChar"/>
    <w:link w:val="CommentSubject"/>
    <w:uiPriority w:val="99"/>
    <w:semiHidden/>
    <w:rsid w:val="00AE737C"/>
    <w:rPr>
      <w:rFonts w:ascii="Arial" w:hAnsi="Arial"/>
      <w:b/>
      <w:bCs/>
      <w:color w:val="6364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443">
      <w:bodyDiv w:val="1"/>
      <w:marLeft w:val="0"/>
      <w:marRight w:val="0"/>
      <w:marTop w:val="0"/>
      <w:marBottom w:val="0"/>
      <w:divBdr>
        <w:top w:val="none" w:sz="0" w:space="0" w:color="auto"/>
        <w:left w:val="none" w:sz="0" w:space="0" w:color="auto"/>
        <w:bottom w:val="none" w:sz="0" w:space="0" w:color="auto"/>
        <w:right w:val="none" w:sz="0" w:space="0" w:color="auto"/>
      </w:divBdr>
    </w:div>
    <w:div w:id="595165066">
      <w:bodyDiv w:val="1"/>
      <w:marLeft w:val="0"/>
      <w:marRight w:val="0"/>
      <w:marTop w:val="0"/>
      <w:marBottom w:val="0"/>
      <w:divBdr>
        <w:top w:val="none" w:sz="0" w:space="0" w:color="auto"/>
        <w:left w:val="none" w:sz="0" w:space="0" w:color="auto"/>
        <w:bottom w:val="none" w:sz="0" w:space="0" w:color="auto"/>
        <w:right w:val="none" w:sz="0" w:space="0" w:color="auto"/>
      </w:divBdr>
    </w:div>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876745539">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293287757">
      <w:bodyDiv w:val="1"/>
      <w:marLeft w:val="0"/>
      <w:marRight w:val="0"/>
      <w:marTop w:val="0"/>
      <w:marBottom w:val="0"/>
      <w:divBdr>
        <w:top w:val="none" w:sz="0" w:space="0" w:color="auto"/>
        <w:left w:val="none" w:sz="0" w:space="0" w:color="auto"/>
        <w:bottom w:val="none" w:sz="0" w:space="0" w:color="auto"/>
        <w:right w:val="none" w:sz="0" w:space="0" w:color="auto"/>
      </w:divBdr>
    </w:div>
    <w:div w:id="1910188823">
      <w:bodyDiv w:val="1"/>
      <w:marLeft w:val="0"/>
      <w:marRight w:val="0"/>
      <w:marTop w:val="0"/>
      <w:marBottom w:val="0"/>
      <w:divBdr>
        <w:top w:val="none" w:sz="0" w:space="0" w:color="auto"/>
        <w:left w:val="none" w:sz="0" w:space="0" w:color="auto"/>
        <w:bottom w:val="none" w:sz="0" w:space="0" w:color="auto"/>
        <w:right w:val="none" w:sz="0" w:space="0" w:color="auto"/>
      </w:divBdr>
    </w:div>
    <w:div w:id="2007127112">
      <w:bodyDiv w:val="1"/>
      <w:marLeft w:val="0"/>
      <w:marRight w:val="0"/>
      <w:marTop w:val="0"/>
      <w:marBottom w:val="0"/>
      <w:divBdr>
        <w:top w:val="none" w:sz="0" w:space="0" w:color="auto"/>
        <w:left w:val="none" w:sz="0" w:space="0" w:color="auto"/>
        <w:bottom w:val="none" w:sz="0" w:space="0" w:color="auto"/>
        <w:right w:val="none" w:sz="0" w:space="0" w:color="auto"/>
      </w:divBdr>
    </w:div>
    <w:div w:id="201930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inajohansson\AppData\Local\Microsoft\Windows\INetCache\Content.Outlook\C9DZYX9F\RTPI_event_programme_flyer.dotx" TargetMode="External"/></Relationships>
</file>

<file path=word/theme/theme1.xml><?xml version="1.0" encoding="utf-8"?>
<a:theme xmlns:a="http://schemas.openxmlformats.org/drawingml/2006/main" name="Office Theme">
  <a:themeElements>
    <a:clrScheme name="RTPI Flyers v1">
      <a:dk1>
        <a:sysClr val="windowText" lastClr="000000"/>
      </a:dk1>
      <a:lt1>
        <a:sysClr val="window" lastClr="FFFFFF"/>
      </a:lt1>
      <a:dk2>
        <a:srgbClr val="509DC4"/>
      </a:dk2>
      <a:lt2>
        <a:srgbClr val="636466"/>
      </a:lt2>
      <a:accent1>
        <a:srgbClr val="004B74"/>
      </a:accent1>
      <a:accent2>
        <a:srgbClr val="F7E234"/>
      </a:accent2>
      <a:accent3>
        <a:srgbClr val="D1D3D4"/>
      </a:accent3>
      <a:accent4>
        <a:srgbClr val="A6C668"/>
      </a:accent4>
      <a:accent5>
        <a:srgbClr val="AC5592"/>
      </a:accent5>
      <a:accent6>
        <a:srgbClr val="D11F5C"/>
      </a:accent6>
      <a:hlink>
        <a:srgbClr val="0000FF"/>
      </a:hlink>
      <a:folHlink>
        <a:srgbClr val="800080"/>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EE8C7EBCA3CF4BA91B024AD90EFFE6" ma:contentTypeVersion="14" ma:contentTypeDescription="Create a new document." ma:contentTypeScope="" ma:versionID="298d8c31e1fe8886cbe124d610fc919a">
  <xsd:schema xmlns:xsd="http://www.w3.org/2001/XMLSchema" xmlns:xs="http://www.w3.org/2001/XMLSchema" xmlns:p="http://schemas.microsoft.com/office/2006/metadata/properties" xmlns:ns2="446f96b5-a4c9-4705-ad94-36c8ebcdb537" xmlns:ns3="7835c7d8-267d-473b-b9d3-6570713258c7" targetNamespace="http://schemas.microsoft.com/office/2006/metadata/properties" ma:root="true" ma:fieldsID="6cc89f3f643aec1dac0b5b8ff9d05494" ns2:_="" ns3:_="">
    <xsd:import namespace="446f96b5-a4c9-4705-ad94-36c8ebcdb537"/>
    <xsd:import namespace="7835c7d8-267d-473b-b9d3-657071325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f96b5-a4c9-4705-ad94-36c8ebcdb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5c7d8-267d-473b-b9d3-6570713258c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ca50cf-71b9-413c-a0d5-433502e64075}" ma:internalName="TaxCatchAll" ma:showField="CatchAllData" ma:web="7835c7d8-267d-473b-b9d3-657071325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6f96b5-a4c9-4705-ad94-36c8ebcdb537">
      <Terms xmlns="http://schemas.microsoft.com/office/infopath/2007/PartnerControls"/>
    </lcf76f155ced4ddcb4097134ff3c332f>
    <TaxCatchAll xmlns="7835c7d8-267d-473b-b9d3-6570713258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8610-8687-4C3E-A865-6F90FEF4BCCD}">
  <ds:schemaRefs>
    <ds:schemaRef ds:uri="http://schemas.microsoft.com/sharepoint/v3/contenttype/forms"/>
  </ds:schemaRefs>
</ds:datastoreItem>
</file>

<file path=customXml/itemProps2.xml><?xml version="1.0" encoding="utf-8"?>
<ds:datastoreItem xmlns:ds="http://schemas.openxmlformats.org/officeDocument/2006/customXml" ds:itemID="{AB55181F-CC3E-41A9-B841-BC7B7D48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f96b5-a4c9-4705-ad94-36c8ebcdb537"/>
    <ds:schemaRef ds:uri="7835c7d8-267d-473b-b9d3-657071325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47EC9-4F5B-415C-9FE3-851D25804D66}">
  <ds:schemaRefs>
    <ds:schemaRef ds:uri="http://schemas.microsoft.com/office/2006/metadata/properties"/>
    <ds:schemaRef ds:uri="http://schemas.microsoft.com/office/infopath/2007/PartnerControls"/>
    <ds:schemaRef ds:uri="74ddc778-f17a-4886-bc7a-3a2346767252"/>
    <ds:schemaRef ds:uri="5f0d941c-d14d-4901-a894-f8e15de8b672"/>
    <ds:schemaRef ds:uri="446f96b5-a4c9-4705-ad94-36c8ebcdb537"/>
    <ds:schemaRef ds:uri="7835c7d8-267d-473b-b9d3-6570713258c7"/>
  </ds:schemaRefs>
</ds:datastoreItem>
</file>

<file path=customXml/itemProps4.xml><?xml version="1.0" encoding="utf-8"?>
<ds:datastoreItem xmlns:ds="http://schemas.openxmlformats.org/officeDocument/2006/customXml" ds:itemID="{A4D77D1B-D41D-4032-B526-02D79D14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RTPI_event_programme_flyer</Template>
  <TotalTime>36</TotalTime>
  <Pages>12</Pages>
  <Words>3050</Words>
  <Characters>17391</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Rakshika Roy</dc:creator>
  <cp:keywords/>
  <cp:lastModifiedBy>Andrew Pilkington</cp:lastModifiedBy>
  <cp:revision>2</cp:revision>
  <cp:lastPrinted>2025-08-22T13:31:00Z</cp:lastPrinted>
  <dcterms:created xsi:type="dcterms:W3CDTF">2025-09-02T11:31:00Z</dcterms:created>
  <dcterms:modified xsi:type="dcterms:W3CDTF">2025-09-02T11:31:00Z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0x0101003FEE8C7EBCA3CF4BA91B024AD90EFFE6</vt:lpwstr>
  </property>
  <property fmtid="{D5CDD505-2E9C-101B-9397-08002B2CF9AE}" pid="3" name="Order">
    <vt:r8>65600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