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7CF65" w14:textId="77777777" w:rsidR="00B1017A" w:rsidRPr="00B65994" w:rsidRDefault="00B1017A" w:rsidP="00B1017A">
      <w:pPr>
        <w:pStyle w:val="Addressblock"/>
      </w:pPr>
    </w:p>
    <w:p w14:paraId="31F81930" w14:textId="77777777" w:rsidR="00FF74FF" w:rsidRDefault="00FF74FF" w:rsidP="004451B6">
      <w:pPr>
        <w:pStyle w:val="Addressblock"/>
      </w:pPr>
    </w:p>
    <w:p w14:paraId="31DB3B26" w14:textId="0064B172" w:rsidR="004451B6" w:rsidRPr="00526C27" w:rsidRDefault="00AA32E4" w:rsidP="00526C27">
      <w:pPr>
        <w:pStyle w:val="Addressblock"/>
        <w:spacing w:line="360" w:lineRule="auto"/>
        <w:contextualSpacing/>
        <w:rPr>
          <w:color w:val="auto"/>
        </w:rPr>
      </w:pPr>
      <w:hyperlink r:id="rId11">
        <w:r w:rsidRPr="00526C27">
          <w:rPr>
            <w:rStyle w:val="Hyperlink"/>
            <w:color w:val="auto"/>
            <w:u w:val="none"/>
          </w:rPr>
          <w:t xml:space="preserve">Legislation, Justice and Constitution </w:t>
        </w:r>
      </w:hyperlink>
      <w:r w:rsidR="004451B6" w:rsidRPr="00526C27">
        <w:rPr>
          <w:color w:val="auto"/>
        </w:rPr>
        <w:t>Committee</w:t>
      </w:r>
    </w:p>
    <w:p w14:paraId="7DC1EC2E" w14:textId="334282B0" w:rsidR="5CB6C120" w:rsidRPr="00526C27" w:rsidRDefault="5CB6C120" w:rsidP="00526C27">
      <w:pPr>
        <w:pStyle w:val="Addressblock"/>
        <w:spacing w:line="360" w:lineRule="auto"/>
        <w:contextualSpacing/>
      </w:pPr>
      <w:r w:rsidRPr="00526C27">
        <w:t>Senedd Cymru</w:t>
      </w:r>
    </w:p>
    <w:p w14:paraId="34BBCE8E" w14:textId="77777777" w:rsidR="004451B6" w:rsidRPr="00526C27" w:rsidRDefault="004451B6" w:rsidP="00526C27">
      <w:pPr>
        <w:pStyle w:val="Addressblock"/>
        <w:spacing w:line="360" w:lineRule="auto"/>
        <w:contextualSpacing/>
      </w:pPr>
      <w:r w:rsidRPr="00526C27">
        <w:t>Cardiff Bay</w:t>
      </w:r>
    </w:p>
    <w:p w14:paraId="23EFF9C0" w14:textId="77777777" w:rsidR="004451B6" w:rsidRPr="00526C27" w:rsidRDefault="004451B6" w:rsidP="00526C27">
      <w:pPr>
        <w:pStyle w:val="Addressblock"/>
        <w:spacing w:line="360" w:lineRule="auto"/>
        <w:contextualSpacing/>
      </w:pPr>
      <w:r w:rsidRPr="00526C27">
        <w:t>Cardiff</w:t>
      </w:r>
    </w:p>
    <w:p w14:paraId="0A6B343B" w14:textId="484CFE43" w:rsidR="00B1017A" w:rsidRPr="00526C27" w:rsidRDefault="004451B6" w:rsidP="00526C27">
      <w:pPr>
        <w:pStyle w:val="Addressblock"/>
        <w:spacing w:line="360" w:lineRule="auto"/>
        <w:contextualSpacing/>
      </w:pPr>
      <w:r w:rsidRPr="00526C27">
        <w:t>CF99 1SN</w:t>
      </w:r>
    </w:p>
    <w:p w14:paraId="25AADE1C" w14:textId="77777777" w:rsidR="004A1F6E" w:rsidRPr="00526C27" w:rsidRDefault="004A1F6E" w:rsidP="00526C27">
      <w:pPr>
        <w:pStyle w:val="Addressblock"/>
        <w:spacing w:line="360" w:lineRule="auto"/>
        <w:contextualSpacing/>
      </w:pPr>
    </w:p>
    <w:p w14:paraId="4DBF72A8" w14:textId="00FDB0CB" w:rsidR="00B1017A" w:rsidRPr="00526C27" w:rsidRDefault="00F25766" w:rsidP="00526C27">
      <w:pPr>
        <w:pStyle w:val="Addressblock"/>
        <w:spacing w:line="360" w:lineRule="auto"/>
        <w:contextualSpacing/>
      </w:pPr>
      <w:r w:rsidRPr="00526C27">
        <w:t xml:space="preserve">8 October </w:t>
      </w:r>
      <w:r w:rsidR="00DF64CC" w:rsidRPr="00526C27">
        <w:t>2025</w:t>
      </w:r>
    </w:p>
    <w:p w14:paraId="654CF877" w14:textId="77777777" w:rsidR="00D31729" w:rsidRPr="00526C27" w:rsidRDefault="00D31729" w:rsidP="00526C27">
      <w:pPr>
        <w:contextualSpacing/>
        <w:rPr>
          <w:rFonts w:eastAsiaTheme="minorEastAsia"/>
        </w:rPr>
      </w:pPr>
    </w:p>
    <w:p w14:paraId="0B7374AB" w14:textId="23DDC0DF" w:rsidR="00D31729" w:rsidRPr="00526C27" w:rsidRDefault="00D31729" w:rsidP="00526C27">
      <w:pPr>
        <w:contextualSpacing/>
        <w:rPr>
          <w:rFonts w:eastAsiaTheme="minorEastAsia"/>
        </w:rPr>
      </w:pPr>
      <w:r w:rsidRPr="00526C27">
        <w:rPr>
          <w:rFonts w:eastAsiaTheme="minorEastAsia"/>
        </w:rPr>
        <w:t>e-mail response sent to:</w:t>
      </w:r>
      <w:r w:rsidR="00E32CF1" w:rsidRPr="00526C27">
        <w:rPr>
          <w:rFonts w:eastAsiaTheme="minorEastAsia"/>
        </w:rPr>
        <w:t xml:space="preserve"> </w:t>
      </w:r>
      <w:hyperlink r:id="rId12" w:tooltip="Send email to Legislation, Justice and Constitution Committee" w:history="1">
        <w:r w:rsidR="00E32CF1" w:rsidRPr="00526C27">
          <w:rPr>
            <w:rStyle w:val="Hyperlink"/>
            <w:rFonts w:eastAsiaTheme="minorEastAsia"/>
          </w:rPr>
          <w:t>SeneddLJC@senedd.wales</w:t>
        </w:r>
      </w:hyperlink>
    </w:p>
    <w:p w14:paraId="29860D45" w14:textId="77777777" w:rsidR="0002338D" w:rsidRPr="00526C27" w:rsidRDefault="0002338D" w:rsidP="00526C27">
      <w:pPr>
        <w:contextualSpacing/>
        <w:rPr>
          <w:rFonts w:eastAsiaTheme="minorEastAsia"/>
        </w:rPr>
      </w:pPr>
    </w:p>
    <w:p w14:paraId="0C9C555A" w14:textId="640413AB" w:rsidR="00B1017A" w:rsidRPr="00526C27" w:rsidRDefault="00B1017A" w:rsidP="00526C27">
      <w:pPr>
        <w:pStyle w:val="BodyText1"/>
        <w:spacing w:after="0"/>
        <w:contextualSpacing/>
        <w:rPr>
          <w:shd w:val="clear" w:color="auto" w:fill="FFFFFF"/>
          <w:lang w:eastAsia="en-GB"/>
        </w:rPr>
      </w:pPr>
      <w:r w:rsidRPr="00526C27">
        <w:rPr>
          <w:shd w:val="clear" w:color="auto" w:fill="FFFFFF"/>
          <w:lang w:eastAsia="en-GB"/>
        </w:rPr>
        <w:t>Dear</w:t>
      </w:r>
      <w:r w:rsidR="00D31729" w:rsidRPr="00526C27">
        <w:rPr>
          <w:shd w:val="clear" w:color="auto" w:fill="FFFFFF"/>
          <w:lang w:eastAsia="en-GB"/>
        </w:rPr>
        <w:t xml:space="preserve"> Sir/Madam,</w:t>
      </w:r>
    </w:p>
    <w:p w14:paraId="15D8DB88" w14:textId="77777777" w:rsidR="002E0F9A" w:rsidRPr="00526C27" w:rsidRDefault="002E0F9A" w:rsidP="00526C27">
      <w:pPr>
        <w:pStyle w:val="BodyText1"/>
        <w:spacing w:after="0"/>
        <w:contextualSpacing/>
        <w:rPr>
          <w:shd w:val="clear" w:color="auto" w:fill="FFFFFF"/>
          <w:lang w:eastAsia="en-GB"/>
        </w:rPr>
      </w:pPr>
    </w:p>
    <w:p w14:paraId="6483184A" w14:textId="03029B5B" w:rsidR="00B1017A" w:rsidRPr="00526C27" w:rsidRDefault="009911A2" w:rsidP="00526C27">
      <w:pPr>
        <w:contextualSpacing/>
        <w:rPr>
          <w:b/>
          <w:bCs/>
          <w:color w:val="0A9CA8" w:themeColor="background1"/>
        </w:rPr>
      </w:pPr>
      <w:r w:rsidRPr="00526C27">
        <w:rPr>
          <w:b/>
          <w:bCs/>
          <w:color w:val="0A9CA8" w:themeColor="background1"/>
        </w:rPr>
        <w:t xml:space="preserve">Planning (Wales) Bill </w:t>
      </w:r>
    </w:p>
    <w:p w14:paraId="25C74172" w14:textId="55125AEF" w:rsidR="001C438E" w:rsidRPr="00526C27" w:rsidRDefault="001C438E" w:rsidP="00526C27">
      <w:pPr>
        <w:contextualSpacing/>
        <w:rPr>
          <w:rFonts w:eastAsiaTheme="minorEastAsia"/>
        </w:rPr>
      </w:pPr>
      <w:r w:rsidRPr="00526C27">
        <w:rPr>
          <w:rFonts w:eastAsiaTheme="minorEastAsia"/>
        </w:rPr>
        <w:t xml:space="preserve">The Royal Town Planning Institute (RTPI) is the largest professional body for town planners in the UK and Europe and represents </w:t>
      </w:r>
      <w:r w:rsidR="5471E72F" w:rsidRPr="00526C27">
        <w:rPr>
          <w:rFonts w:eastAsiaTheme="minorEastAsia"/>
        </w:rPr>
        <w:t xml:space="preserve">more than </w:t>
      </w:r>
      <w:r w:rsidRPr="00526C27">
        <w:rPr>
          <w:rFonts w:eastAsiaTheme="minorEastAsia"/>
        </w:rPr>
        <w:t xml:space="preserve">27,000 members in </w:t>
      </w:r>
      <w:r w:rsidR="3425D6AC" w:rsidRPr="00526C27">
        <w:rPr>
          <w:rFonts w:eastAsiaTheme="minorEastAsia"/>
        </w:rPr>
        <w:t>approximately</w:t>
      </w:r>
      <w:r w:rsidRPr="00526C27">
        <w:rPr>
          <w:rFonts w:eastAsiaTheme="minorEastAsia"/>
        </w:rPr>
        <w:t xml:space="preserve"> 80 countries worldwide, with </w:t>
      </w:r>
      <w:r w:rsidR="4939CCAC" w:rsidRPr="00526C27">
        <w:rPr>
          <w:rFonts w:eastAsiaTheme="minorEastAsia"/>
        </w:rPr>
        <w:t>over</w:t>
      </w:r>
      <w:r w:rsidRPr="00526C27">
        <w:rPr>
          <w:rFonts w:eastAsiaTheme="minorEastAsia"/>
        </w:rPr>
        <w:t xml:space="preserve"> 1200 members in Wales. </w:t>
      </w:r>
      <w:r w:rsidR="31E2873F" w:rsidRPr="00526C27">
        <w:rPr>
          <w:rFonts w:eastAsiaTheme="minorEastAsia"/>
        </w:rPr>
        <w:t>We have</w:t>
      </w:r>
      <w:r w:rsidRPr="00526C27">
        <w:rPr>
          <w:rFonts w:eastAsiaTheme="minorEastAsia"/>
        </w:rPr>
        <w:t xml:space="preserve"> been shaping planning policy and raising professional standards for over 100 years and </w:t>
      </w:r>
      <w:r w:rsidR="1ED1BA23" w:rsidRPr="00526C27">
        <w:rPr>
          <w:rFonts w:eastAsiaTheme="minorEastAsia"/>
        </w:rPr>
        <w:t>we’re t</w:t>
      </w:r>
      <w:r w:rsidRPr="00526C27">
        <w:rPr>
          <w:rFonts w:eastAsiaTheme="minorEastAsia"/>
        </w:rPr>
        <w:t xml:space="preserve">he only body in the UK to confer Chartered status to planners, the highest professional qualification. </w:t>
      </w:r>
      <w:r w:rsidR="494265E4" w:rsidRPr="00526C27">
        <w:rPr>
          <w:rFonts w:eastAsiaTheme="minorEastAsia"/>
        </w:rPr>
        <w:t>We</w:t>
      </w:r>
      <w:r w:rsidRPr="00526C27">
        <w:rPr>
          <w:rFonts w:eastAsiaTheme="minorEastAsia"/>
        </w:rPr>
        <w:t xml:space="preserve"> champion the power of planning in creating prosperous places and vibrant communities. Our ambition is to promote healthy, socially inclusive, economically and environmentally sustainable places. </w:t>
      </w:r>
    </w:p>
    <w:p w14:paraId="682687FB" w14:textId="77777777" w:rsidR="001C438E" w:rsidRPr="00526C27" w:rsidRDefault="001C438E" w:rsidP="00526C27">
      <w:pPr>
        <w:contextualSpacing/>
        <w:rPr>
          <w:rFonts w:eastAsiaTheme="minorEastAsia"/>
        </w:rPr>
      </w:pPr>
    </w:p>
    <w:p w14:paraId="4C01BDDA" w14:textId="08110410" w:rsidR="003B6C52" w:rsidRPr="00526C27" w:rsidRDefault="001C438E" w:rsidP="00526C27">
      <w:pPr>
        <w:contextualSpacing/>
      </w:pPr>
      <w:r w:rsidRPr="00526C27">
        <w:rPr>
          <w:rFonts w:eastAsiaTheme="minorEastAsia"/>
        </w:rPr>
        <w:t xml:space="preserve">Thank you for the opportunity to comment on the </w:t>
      </w:r>
      <w:r w:rsidR="009911A2" w:rsidRPr="00526C27">
        <w:rPr>
          <w:rFonts w:eastAsiaTheme="minorEastAsia"/>
        </w:rPr>
        <w:t>Planning (Wales) Bill</w:t>
      </w:r>
      <w:r w:rsidR="00BD7EE9" w:rsidRPr="00526C27">
        <w:rPr>
          <w:rFonts w:eastAsiaTheme="minorEastAsia"/>
        </w:rPr>
        <w:t xml:space="preserve">, following our </w:t>
      </w:r>
      <w:r w:rsidR="0016658E" w:rsidRPr="00526C27">
        <w:rPr>
          <w:rFonts w:eastAsiaTheme="minorEastAsia"/>
        </w:rPr>
        <w:t xml:space="preserve">oral </w:t>
      </w:r>
      <w:r w:rsidR="008A5787" w:rsidRPr="00526C27">
        <w:rPr>
          <w:rFonts w:eastAsiaTheme="minorEastAsia"/>
        </w:rPr>
        <w:t>evidence</w:t>
      </w:r>
      <w:r w:rsidR="0016658E" w:rsidRPr="00526C27">
        <w:rPr>
          <w:rFonts w:eastAsiaTheme="minorEastAsia"/>
        </w:rPr>
        <w:t xml:space="preserve"> session on the 6 October.</w:t>
      </w:r>
      <w:r w:rsidR="00EE005A" w:rsidRPr="00526C27">
        <w:rPr>
          <w:rFonts w:eastAsiaTheme="minorEastAsia"/>
        </w:rPr>
        <w:t xml:space="preserve">  </w:t>
      </w:r>
      <w:r w:rsidR="7429AE70" w:rsidRPr="00526C27">
        <w:rPr>
          <w:rFonts w:eastAsiaTheme="minorEastAsia"/>
        </w:rPr>
        <w:t>We</w:t>
      </w:r>
      <w:r w:rsidR="003B6C52" w:rsidRPr="00526C27">
        <w:t xml:space="preserve"> ha</w:t>
      </w:r>
      <w:r w:rsidR="1EBAEDF8" w:rsidRPr="00526C27">
        <w:t>ve</w:t>
      </w:r>
      <w:r w:rsidR="003B6C52" w:rsidRPr="00526C27">
        <w:t xml:space="preserve"> worked closely with the Law Commission in the development of this Bill and we welcome the principles of simplification, consolidation and codification of planning law in Wales.  </w:t>
      </w:r>
    </w:p>
    <w:p w14:paraId="62819389" w14:textId="2E4AFAC1" w:rsidR="003B6C52" w:rsidRPr="00526C27" w:rsidRDefault="003B6C52" w:rsidP="00526C27">
      <w:pPr>
        <w:contextualSpacing/>
      </w:pPr>
      <w:r w:rsidRPr="00526C27">
        <w:t xml:space="preserve">We recognise the complexity and sometimes confusing structure of the existing legislative framework and in particular the lack of clarity about which </w:t>
      </w:r>
      <w:r w:rsidR="00ED0136" w:rsidRPr="00526C27">
        <w:t xml:space="preserve">UK Government </w:t>
      </w:r>
      <w:r w:rsidRPr="00526C27">
        <w:t xml:space="preserve">legislation applies in Wales and the consequent difficulties this causes for </w:t>
      </w:r>
      <w:r w:rsidRPr="00526C27">
        <w:lastRenderedPageBreak/>
        <w:t>practitioners and users.</w:t>
      </w:r>
      <w:r w:rsidR="00F31056" w:rsidRPr="00526C27">
        <w:t xml:space="preserve">  </w:t>
      </w:r>
      <w:r w:rsidRPr="00526C27">
        <w:t xml:space="preserve">One of the objectives of consolidating planning legislation in the form of a Code </w:t>
      </w:r>
      <w:r w:rsidR="04329F94" w:rsidRPr="00526C27">
        <w:t>is</w:t>
      </w:r>
      <w:r w:rsidRPr="00526C27">
        <w:t xml:space="preserve"> to provide easier access </w:t>
      </w:r>
      <w:r w:rsidR="00F31056" w:rsidRPr="00526C27">
        <w:t xml:space="preserve">to planning legislation </w:t>
      </w:r>
      <w:r w:rsidR="002E47A1" w:rsidRPr="00526C27">
        <w:t>for users,</w:t>
      </w:r>
      <w:r w:rsidRPr="00526C27">
        <w:t xml:space="preserve"> and we welcome the logical and sequential structure that a code provides.  It is important that this should be preserved whenever additions and modifications are made </w:t>
      </w:r>
      <w:r w:rsidR="002E47A1" w:rsidRPr="00526C27">
        <w:t xml:space="preserve">to the law </w:t>
      </w:r>
      <w:r w:rsidRPr="00526C27">
        <w:t>in the future.</w:t>
      </w:r>
      <w:r w:rsidR="0066354A" w:rsidRPr="00526C27">
        <w:t xml:space="preserve">  We hope that the code will provide the ability to track changes in legislation in the future and be clear about what has been changed, when and why</w:t>
      </w:r>
      <w:r w:rsidR="00D56712" w:rsidRPr="00526C27">
        <w:t>.</w:t>
      </w:r>
      <w:r w:rsidR="0066354A" w:rsidRPr="00526C27">
        <w:t xml:space="preserve">   </w:t>
      </w:r>
      <w:r w:rsidRPr="00526C27">
        <w:t xml:space="preserve"> </w:t>
      </w:r>
      <w:r w:rsidRPr="00526C27">
        <w:br/>
      </w:r>
      <w:r w:rsidR="3300A2CD" w:rsidRPr="00526C27">
        <w:t>Planning practitioners</w:t>
      </w:r>
      <w:r w:rsidRPr="00526C27">
        <w:t xml:space="preserve"> </w:t>
      </w:r>
      <w:r w:rsidR="264AB95C" w:rsidRPr="00526C27">
        <w:t>will</w:t>
      </w:r>
      <w:r w:rsidRPr="00526C27">
        <w:t xml:space="preserve"> have to become familiar with the language and new section numbers set out in the Bill, where it differs from </w:t>
      </w:r>
      <w:r w:rsidR="1534B1E9" w:rsidRPr="00526C27">
        <w:t>legislation</w:t>
      </w:r>
      <w:r w:rsidR="20B25B8E" w:rsidRPr="00526C27">
        <w:t xml:space="preserve"> </w:t>
      </w:r>
      <w:r w:rsidR="1534B1E9" w:rsidRPr="00526C27">
        <w:t xml:space="preserve">we’ve become </w:t>
      </w:r>
      <w:r w:rsidRPr="00526C27">
        <w:t>very familiar with</w:t>
      </w:r>
      <w:r w:rsidR="327A239E" w:rsidRPr="00526C27">
        <w:t xml:space="preserve"> since 1990</w:t>
      </w:r>
      <w:r w:rsidRPr="00526C27">
        <w:t xml:space="preserve">.  </w:t>
      </w:r>
      <w:r w:rsidRPr="004B256C">
        <w:t>The Tables of Destinations</w:t>
      </w:r>
      <w:r w:rsidR="004B256C">
        <w:t xml:space="preserve"> (</w:t>
      </w:r>
      <w:hyperlink r:id="rId13" w:history="1">
        <w:r w:rsidR="004B256C" w:rsidRPr="004B256C">
          <w:rPr>
            <w:rStyle w:val="Hyperlink"/>
          </w:rPr>
          <w:t>pri-ld17396-em-c1-en.pdf</w:t>
        </w:r>
      </w:hyperlink>
      <w:r w:rsidR="004B256C">
        <w:t>)</w:t>
      </w:r>
      <w:r w:rsidRPr="00526C27">
        <w:t xml:space="preserve"> is </w:t>
      </w:r>
      <w:r w:rsidR="7343E5A5" w:rsidRPr="00526C27">
        <w:t xml:space="preserve">extremely </w:t>
      </w:r>
      <w:r w:rsidRPr="00526C27">
        <w:t>helpful showing where provisions in existing legislation now sit in the Bill</w:t>
      </w:r>
      <w:r w:rsidR="00EA52E4" w:rsidRPr="00526C27">
        <w:t xml:space="preserve">.  </w:t>
      </w:r>
      <w:r w:rsidRPr="00526C27">
        <w:t xml:space="preserve">The Table of Destinations should </w:t>
      </w:r>
      <w:r w:rsidR="2C319B9B" w:rsidRPr="00526C27">
        <w:t>c</w:t>
      </w:r>
      <w:r w:rsidRPr="00526C27">
        <w:t xml:space="preserve">ontinue to be updated as the Bill continues its journey through the Senedd. </w:t>
      </w:r>
      <w:r w:rsidRPr="00526C27">
        <w:br/>
      </w:r>
    </w:p>
    <w:p w14:paraId="392D5BA8" w14:textId="7B6CF796" w:rsidR="00B66D8E" w:rsidRPr="00526C27" w:rsidRDefault="003B6C52" w:rsidP="00526C27">
      <w:pPr>
        <w:contextualSpacing/>
        <w:rPr>
          <w:color w:val="auto"/>
        </w:rPr>
      </w:pPr>
      <w:r w:rsidRPr="00526C27">
        <w:t xml:space="preserve">Para 10 of the Explanatory Notes makes a general statement that “The Welsh Government’s intention is that primary, secondary and tertiary legislation (mostly guidance) will in future be categorised and published </w:t>
      </w:r>
      <w:r w:rsidRPr="00526C27">
        <w:rPr>
          <w:color w:val="auto"/>
        </w:rPr>
        <w:t xml:space="preserve">as coherent codes of law” which we support although this does not specify exactly what </w:t>
      </w:r>
      <w:r w:rsidR="1AAB15F3" w:rsidRPr="00526C27">
        <w:rPr>
          <w:color w:val="auto"/>
        </w:rPr>
        <w:t xml:space="preserve">is included </w:t>
      </w:r>
      <w:r w:rsidR="00D56712" w:rsidRPr="00526C27">
        <w:rPr>
          <w:color w:val="auto"/>
        </w:rPr>
        <w:t xml:space="preserve">or </w:t>
      </w:r>
      <w:r w:rsidRPr="00526C27">
        <w:rPr>
          <w:color w:val="auto"/>
        </w:rPr>
        <w:t xml:space="preserve">timescales.  </w:t>
      </w:r>
    </w:p>
    <w:p w14:paraId="4EAF899B" w14:textId="77777777" w:rsidR="008737AD" w:rsidRPr="00526C27" w:rsidRDefault="008737AD" w:rsidP="00526C27">
      <w:pPr>
        <w:contextualSpacing/>
        <w:rPr>
          <w:color w:val="auto"/>
        </w:rPr>
      </w:pPr>
    </w:p>
    <w:p w14:paraId="2005DC9E" w14:textId="2C00002A" w:rsidR="003B6C52" w:rsidRPr="00526C27" w:rsidRDefault="007A7B53" w:rsidP="00526C27">
      <w:pPr>
        <w:contextualSpacing/>
        <w:rPr>
          <w:color w:val="auto"/>
        </w:rPr>
      </w:pPr>
      <w:r w:rsidRPr="00526C27">
        <w:rPr>
          <w:color w:val="auto"/>
        </w:rPr>
        <w:t xml:space="preserve">It is unclear how the planning system will continue to operate smoothly if the various Regulations are not in place in time for the enactment of </w:t>
      </w:r>
      <w:r w:rsidR="00123EB7" w:rsidRPr="00526C27">
        <w:rPr>
          <w:color w:val="auto"/>
        </w:rPr>
        <w:t xml:space="preserve">the </w:t>
      </w:r>
      <w:r w:rsidRPr="00526C27">
        <w:rPr>
          <w:color w:val="auto"/>
        </w:rPr>
        <w:t xml:space="preserve">Bill.  </w:t>
      </w:r>
      <w:r w:rsidR="5EA484C1" w:rsidRPr="00526C27">
        <w:rPr>
          <w:color w:val="auto"/>
        </w:rPr>
        <w:t>It is essential that this is clarified, as existing Regulations, SIs and secondary legislation hang from legislation that will become England-only and presumably will no longer apply in Wales.</w:t>
      </w:r>
      <w:r w:rsidR="313CCEE7" w:rsidRPr="00526C27">
        <w:rPr>
          <w:color w:val="auto"/>
        </w:rPr>
        <w:t xml:space="preserve"> It is essential that there are no unintended gaps that prevent the functioning of the planning system when the new Bill is enacted.</w:t>
      </w:r>
    </w:p>
    <w:p w14:paraId="03A7D2A8" w14:textId="77777777" w:rsidR="00CE4837" w:rsidRPr="00526C27" w:rsidRDefault="00CE4837" w:rsidP="00526C27">
      <w:pPr>
        <w:contextualSpacing/>
        <w:rPr>
          <w:rFonts w:eastAsiaTheme="minorEastAsia"/>
        </w:rPr>
      </w:pPr>
    </w:p>
    <w:p w14:paraId="662A2D80" w14:textId="7F71B0DC" w:rsidR="007B4CD8" w:rsidRPr="00526C27" w:rsidRDefault="00D618ED" w:rsidP="00526C27">
      <w:pPr>
        <w:contextualSpacing/>
        <w:rPr>
          <w:rFonts w:eastAsiaTheme="minorEastAsia"/>
        </w:rPr>
      </w:pPr>
      <w:r w:rsidRPr="00526C27">
        <w:rPr>
          <w:rFonts w:eastAsiaTheme="minorEastAsia"/>
        </w:rPr>
        <w:t xml:space="preserve">As part of our </w:t>
      </w:r>
      <w:r w:rsidR="008A5623" w:rsidRPr="00526C27">
        <w:rPr>
          <w:rFonts w:eastAsiaTheme="minorEastAsia"/>
        </w:rPr>
        <w:t xml:space="preserve">discussions on the Bill, </w:t>
      </w:r>
      <w:r w:rsidR="00940BB9" w:rsidRPr="00526C27">
        <w:rPr>
          <w:rFonts w:eastAsiaTheme="minorEastAsia"/>
        </w:rPr>
        <w:t xml:space="preserve">our </w:t>
      </w:r>
      <w:r w:rsidR="008A5623" w:rsidRPr="00526C27">
        <w:rPr>
          <w:rFonts w:eastAsiaTheme="minorEastAsia"/>
        </w:rPr>
        <w:t xml:space="preserve">members have </w:t>
      </w:r>
      <w:r w:rsidR="00940BB9" w:rsidRPr="00526C27">
        <w:rPr>
          <w:rFonts w:eastAsiaTheme="minorEastAsia"/>
        </w:rPr>
        <w:t xml:space="preserve">raised the following questions which </w:t>
      </w:r>
      <w:r w:rsidR="007B4CD8" w:rsidRPr="00526C27">
        <w:rPr>
          <w:rFonts w:eastAsiaTheme="minorEastAsia"/>
        </w:rPr>
        <w:t xml:space="preserve">might be useful for </w:t>
      </w:r>
      <w:r w:rsidR="00E310E5" w:rsidRPr="00526C27">
        <w:rPr>
          <w:rFonts w:eastAsiaTheme="minorEastAsia"/>
        </w:rPr>
        <w:t xml:space="preserve">further </w:t>
      </w:r>
      <w:r w:rsidR="007B4CD8" w:rsidRPr="00526C27">
        <w:rPr>
          <w:rFonts w:eastAsiaTheme="minorEastAsia"/>
        </w:rPr>
        <w:t xml:space="preserve">consideration by the </w:t>
      </w:r>
      <w:r w:rsidR="00CC1FB8" w:rsidRPr="00526C27">
        <w:rPr>
          <w:rFonts w:eastAsiaTheme="minorEastAsia"/>
        </w:rPr>
        <w:t xml:space="preserve">Bill </w:t>
      </w:r>
      <w:r w:rsidR="007B4CD8" w:rsidRPr="00526C27">
        <w:rPr>
          <w:rFonts w:eastAsiaTheme="minorEastAsia"/>
        </w:rPr>
        <w:t>drafters.</w:t>
      </w:r>
    </w:p>
    <w:p w14:paraId="4E455108" w14:textId="697C652A" w:rsidR="00CE4837" w:rsidRPr="00526C27" w:rsidRDefault="007B4CD8" w:rsidP="00526C27">
      <w:pPr>
        <w:contextualSpacing/>
        <w:rPr>
          <w:rFonts w:eastAsiaTheme="minorEastAsia"/>
        </w:rPr>
      </w:pPr>
      <w:r w:rsidRPr="00526C27">
        <w:rPr>
          <w:rFonts w:eastAsiaTheme="minorEastAsia"/>
        </w:rPr>
        <w:t>These are set out below</w:t>
      </w:r>
      <w:r w:rsidR="008A5623" w:rsidRPr="00526C27">
        <w:rPr>
          <w:rFonts w:eastAsiaTheme="minorEastAsia"/>
        </w:rPr>
        <w:t>:</w:t>
      </w:r>
    </w:p>
    <w:p w14:paraId="4C9D66FE" w14:textId="77777777" w:rsidR="007B4CD8" w:rsidRPr="00526C27" w:rsidRDefault="007B4CD8" w:rsidP="00526C27">
      <w:pPr>
        <w:pStyle w:val="ListParagraph"/>
        <w:autoSpaceDE w:val="0"/>
        <w:autoSpaceDN w:val="0"/>
        <w:ind w:left="1440"/>
        <w:rPr>
          <w:color w:val="auto"/>
        </w:rPr>
      </w:pPr>
    </w:p>
    <w:p w14:paraId="0F6219C7" w14:textId="5DD348E5" w:rsidR="00FA1031" w:rsidRPr="00526C27" w:rsidRDefault="00E315B6" w:rsidP="00526C27">
      <w:pPr>
        <w:pStyle w:val="ListParagraph"/>
        <w:numPr>
          <w:ilvl w:val="0"/>
          <w:numId w:val="28"/>
        </w:numPr>
        <w:rPr>
          <w:color w:val="auto"/>
        </w:rPr>
      </w:pPr>
      <w:r w:rsidRPr="00526C27">
        <w:rPr>
          <w:color w:val="auto"/>
        </w:rPr>
        <w:lastRenderedPageBreak/>
        <w:t xml:space="preserve">Would the </w:t>
      </w:r>
      <w:r w:rsidR="00547746" w:rsidRPr="00526C27">
        <w:rPr>
          <w:color w:val="auto"/>
        </w:rPr>
        <w:t xml:space="preserve">reference to the Pipelines Act </w:t>
      </w:r>
      <w:r w:rsidR="00026F4C" w:rsidRPr="00526C27">
        <w:rPr>
          <w:color w:val="auto"/>
        </w:rPr>
        <w:t xml:space="preserve">at </w:t>
      </w:r>
      <w:r w:rsidRPr="00526C27">
        <w:rPr>
          <w:color w:val="auto"/>
        </w:rPr>
        <w:t>s</w:t>
      </w:r>
      <w:r w:rsidR="00547746" w:rsidRPr="00526C27">
        <w:rPr>
          <w:color w:val="auto"/>
        </w:rPr>
        <w:t>6(4)</w:t>
      </w:r>
      <w:r w:rsidRPr="00526C27">
        <w:rPr>
          <w:color w:val="auto"/>
        </w:rPr>
        <w:t xml:space="preserve"> sit more </w:t>
      </w:r>
      <w:r w:rsidR="00547746" w:rsidRPr="00526C27">
        <w:rPr>
          <w:color w:val="auto"/>
        </w:rPr>
        <w:t xml:space="preserve">logically as section 3, sub-section (c), </w:t>
      </w:r>
      <w:r w:rsidR="00026F4C" w:rsidRPr="00526C27">
        <w:rPr>
          <w:color w:val="auto"/>
        </w:rPr>
        <w:t xml:space="preserve">stating </w:t>
      </w:r>
      <w:r w:rsidR="00A27733" w:rsidRPr="00526C27">
        <w:rPr>
          <w:color w:val="auto"/>
        </w:rPr>
        <w:t xml:space="preserve">for example, </w:t>
      </w:r>
      <w:r w:rsidR="00547746" w:rsidRPr="00526C27">
        <w:rPr>
          <w:color w:val="auto"/>
        </w:rPr>
        <w:t xml:space="preserve">certain works relating to </w:t>
      </w:r>
      <w:r w:rsidR="0011355A" w:rsidRPr="00526C27">
        <w:rPr>
          <w:color w:val="auto"/>
        </w:rPr>
        <w:t>pipelines</w:t>
      </w:r>
      <w:r w:rsidR="00547746" w:rsidRPr="00526C27">
        <w:rPr>
          <w:color w:val="auto"/>
        </w:rPr>
        <w:t xml:space="preserve"> as set out in section 5(2) of the Pipe-lines Act 1962 (c. 58).</w:t>
      </w:r>
    </w:p>
    <w:p w14:paraId="46CC48E1" w14:textId="77777777" w:rsidR="002953FE" w:rsidRPr="00526C27" w:rsidRDefault="002953FE" w:rsidP="00526C27">
      <w:pPr>
        <w:pStyle w:val="ListParagraph"/>
        <w:rPr>
          <w:color w:val="auto"/>
        </w:rPr>
      </w:pPr>
    </w:p>
    <w:p w14:paraId="3E91C0F5" w14:textId="77777777" w:rsidR="00FA1031" w:rsidRPr="00526C27" w:rsidRDefault="008A4AF4" w:rsidP="00526C27">
      <w:pPr>
        <w:pStyle w:val="ListParagraph"/>
        <w:numPr>
          <w:ilvl w:val="0"/>
          <w:numId w:val="28"/>
        </w:numPr>
        <w:rPr>
          <w:color w:val="auto"/>
        </w:rPr>
      </w:pPr>
      <w:r w:rsidRPr="00526C27">
        <w:rPr>
          <w:color w:val="auto"/>
        </w:rPr>
        <w:t xml:space="preserve">It is unclear if </w:t>
      </w:r>
      <w:r w:rsidR="00035A91" w:rsidRPr="00526C27">
        <w:rPr>
          <w:color w:val="auto"/>
        </w:rPr>
        <w:t>s</w:t>
      </w:r>
      <w:r w:rsidR="00CE4837" w:rsidRPr="00526C27">
        <w:rPr>
          <w:color w:val="auto"/>
        </w:rPr>
        <w:t>6(3)(a)(ii)</w:t>
      </w:r>
      <w:r w:rsidRPr="00526C27">
        <w:rPr>
          <w:color w:val="auto"/>
        </w:rPr>
        <w:t xml:space="preserve"> of the Bill is referring to </w:t>
      </w:r>
      <w:r w:rsidR="00BC3526" w:rsidRPr="00526C27">
        <w:rPr>
          <w:color w:val="auto"/>
        </w:rPr>
        <w:t xml:space="preserve">development </w:t>
      </w:r>
      <w:r w:rsidR="00822106" w:rsidRPr="00526C27">
        <w:rPr>
          <w:color w:val="auto"/>
        </w:rPr>
        <w:t xml:space="preserve">subject to </w:t>
      </w:r>
      <w:r w:rsidR="00356DBA" w:rsidRPr="00526C27">
        <w:rPr>
          <w:color w:val="auto"/>
        </w:rPr>
        <w:t>Environmental</w:t>
      </w:r>
      <w:r w:rsidR="008F6B2A" w:rsidRPr="00526C27">
        <w:rPr>
          <w:color w:val="auto"/>
        </w:rPr>
        <w:t xml:space="preserve"> Impact Assessment</w:t>
      </w:r>
      <w:r w:rsidR="00884DAD" w:rsidRPr="00526C27">
        <w:rPr>
          <w:color w:val="auto"/>
        </w:rPr>
        <w:t>.  This should be made clear</w:t>
      </w:r>
      <w:r w:rsidR="00163684" w:rsidRPr="00526C27">
        <w:rPr>
          <w:color w:val="auto"/>
        </w:rPr>
        <w:t xml:space="preserve"> with</w:t>
      </w:r>
      <w:r w:rsidR="00AA78A3" w:rsidRPr="00526C27">
        <w:rPr>
          <w:color w:val="auto"/>
        </w:rPr>
        <w:t xml:space="preserve">in the section. </w:t>
      </w:r>
    </w:p>
    <w:p w14:paraId="38D00CC4" w14:textId="7CCB30A5" w:rsidR="3E20CA90" w:rsidRPr="00526C27" w:rsidRDefault="3E20CA90" w:rsidP="00526C27">
      <w:pPr>
        <w:pStyle w:val="ListParagraph"/>
        <w:rPr>
          <w:color w:val="auto"/>
        </w:rPr>
      </w:pPr>
    </w:p>
    <w:p w14:paraId="26BE2353" w14:textId="1EF5DDE5" w:rsidR="000A5CD1" w:rsidRPr="00526C27" w:rsidRDefault="006A74F9" w:rsidP="00526C27">
      <w:pPr>
        <w:pStyle w:val="ListParagraph"/>
        <w:numPr>
          <w:ilvl w:val="0"/>
          <w:numId w:val="28"/>
        </w:numPr>
        <w:rPr>
          <w:color w:val="auto"/>
        </w:rPr>
      </w:pPr>
      <w:r w:rsidRPr="00526C27">
        <w:rPr>
          <w:color w:val="auto"/>
        </w:rPr>
        <w:t>S9(1) states that “a joint planning area may not include any part of a National Park for which there is a National Park authority …”</w:t>
      </w:r>
      <w:r w:rsidR="00407E45" w:rsidRPr="00526C27">
        <w:rPr>
          <w:color w:val="auto"/>
        </w:rPr>
        <w:t xml:space="preserve">  We question wh</w:t>
      </w:r>
      <w:r w:rsidRPr="00526C27">
        <w:rPr>
          <w:color w:val="auto"/>
        </w:rPr>
        <w:t>y a National Park can</w:t>
      </w:r>
      <w:r w:rsidR="264A3AA9" w:rsidRPr="00526C27">
        <w:rPr>
          <w:color w:val="auto"/>
        </w:rPr>
        <w:t>not</w:t>
      </w:r>
      <w:r w:rsidRPr="00526C27">
        <w:rPr>
          <w:color w:val="auto"/>
        </w:rPr>
        <w:t xml:space="preserve"> be part of a joint LDP, as this </w:t>
      </w:r>
      <w:r w:rsidR="7DFB1A0F" w:rsidRPr="00526C27">
        <w:rPr>
          <w:color w:val="auto"/>
        </w:rPr>
        <w:t>might</w:t>
      </w:r>
      <w:r w:rsidRPr="00526C27">
        <w:rPr>
          <w:color w:val="auto"/>
        </w:rPr>
        <w:t xml:space="preserve"> be helpful in the future.</w:t>
      </w:r>
    </w:p>
    <w:p w14:paraId="04DDF75F" w14:textId="77777777" w:rsidR="002953FE" w:rsidRPr="00526C27" w:rsidRDefault="002953FE" w:rsidP="00852E2A">
      <w:pPr>
        <w:ind w:left="720"/>
        <w:contextualSpacing/>
        <w:rPr>
          <w:color w:val="auto"/>
        </w:rPr>
      </w:pPr>
    </w:p>
    <w:p w14:paraId="413A118E" w14:textId="43FE45B5" w:rsidR="000A5CD1" w:rsidRPr="00526C27" w:rsidRDefault="00751338" w:rsidP="00526C27">
      <w:pPr>
        <w:pStyle w:val="ListParagraph"/>
        <w:numPr>
          <w:ilvl w:val="0"/>
          <w:numId w:val="28"/>
        </w:numPr>
        <w:rPr>
          <w:color w:val="auto"/>
        </w:rPr>
      </w:pPr>
      <w:r w:rsidRPr="00526C27">
        <w:rPr>
          <w:color w:val="auto"/>
        </w:rPr>
        <w:t>The wording</w:t>
      </w:r>
      <w:r w:rsidR="00367B93" w:rsidRPr="00526C27">
        <w:rPr>
          <w:color w:val="auto"/>
        </w:rPr>
        <w:t xml:space="preserve"> in </w:t>
      </w:r>
      <w:r w:rsidR="005E79B2" w:rsidRPr="00526C27">
        <w:rPr>
          <w:color w:val="auto"/>
        </w:rPr>
        <w:t xml:space="preserve">s10(2) </w:t>
      </w:r>
      <w:r w:rsidR="00367B93" w:rsidRPr="00526C27">
        <w:rPr>
          <w:color w:val="auto"/>
        </w:rPr>
        <w:t>should clarify that</w:t>
      </w:r>
      <w:r w:rsidRPr="00526C27">
        <w:rPr>
          <w:color w:val="auto"/>
        </w:rPr>
        <w:t xml:space="preserve"> “</w:t>
      </w:r>
      <w:r w:rsidR="00E70202" w:rsidRPr="00526C27">
        <w:rPr>
          <w:color w:val="auto"/>
        </w:rPr>
        <w:t>approved or published</w:t>
      </w:r>
      <w:r w:rsidRPr="00526C27">
        <w:rPr>
          <w:color w:val="auto"/>
        </w:rPr>
        <w:t>”</w:t>
      </w:r>
      <w:r w:rsidR="00E70202" w:rsidRPr="00526C27">
        <w:rPr>
          <w:color w:val="auto"/>
        </w:rPr>
        <w:t xml:space="preserve"> refers to Future Wales: The National Plan </w:t>
      </w:r>
      <w:r w:rsidR="00C91628" w:rsidRPr="00526C27">
        <w:rPr>
          <w:color w:val="auto"/>
        </w:rPr>
        <w:t>2040 and</w:t>
      </w:r>
      <w:r w:rsidR="00E70202" w:rsidRPr="00526C27">
        <w:rPr>
          <w:color w:val="auto"/>
        </w:rPr>
        <w:t xml:space="preserve"> does not to refer</w:t>
      </w:r>
      <w:r w:rsidR="209AD894" w:rsidRPr="00526C27">
        <w:rPr>
          <w:color w:val="auto"/>
        </w:rPr>
        <w:t>, for example,</w:t>
      </w:r>
      <w:r w:rsidR="00E70202" w:rsidRPr="00526C27">
        <w:rPr>
          <w:color w:val="auto"/>
        </w:rPr>
        <w:t xml:space="preserve"> to</w:t>
      </w:r>
      <w:r w:rsidR="13337CA5" w:rsidRPr="00526C27">
        <w:rPr>
          <w:color w:val="auto"/>
        </w:rPr>
        <w:t xml:space="preserve"> a local Authority decision to</w:t>
      </w:r>
      <w:r w:rsidR="00CA2728" w:rsidRPr="00526C27">
        <w:rPr>
          <w:color w:val="auto"/>
        </w:rPr>
        <w:t xml:space="preserve"> approve </w:t>
      </w:r>
      <w:r w:rsidR="5656CEF7" w:rsidRPr="00526C27">
        <w:rPr>
          <w:color w:val="auto"/>
        </w:rPr>
        <w:t>and/</w:t>
      </w:r>
      <w:r w:rsidR="00CA2728" w:rsidRPr="00526C27">
        <w:rPr>
          <w:color w:val="auto"/>
        </w:rPr>
        <w:t>or publish</w:t>
      </w:r>
      <w:r w:rsidR="0D65CAAB" w:rsidRPr="00526C27">
        <w:rPr>
          <w:color w:val="auto"/>
        </w:rPr>
        <w:t xml:space="preserve"> its</w:t>
      </w:r>
      <w:r w:rsidR="00A33535" w:rsidRPr="00526C27">
        <w:rPr>
          <w:color w:val="auto"/>
        </w:rPr>
        <w:t xml:space="preserve"> </w:t>
      </w:r>
      <w:r w:rsidR="00E70202" w:rsidRPr="00526C27">
        <w:rPr>
          <w:color w:val="auto"/>
        </w:rPr>
        <w:t>Deposit LDP</w:t>
      </w:r>
      <w:r w:rsidR="000A5CD1" w:rsidRPr="00526C27">
        <w:rPr>
          <w:color w:val="auto"/>
        </w:rPr>
        <w:t xml:space="preserve"> </w:t>
      </w:r>
      <w:r w:rsidR="00E70202" w:rsidRPr="00526C27">
        <w:rPr>
          <w:color w:val="auto"/>
        </w:rPr>
        <w:t>for consultation</w:t>
      </w:r>
      <w:r w:rsidR="00CA2728" w:rsidRPr="00526C27">
        <w:rPr>
          <w:color w:val="auto"/>
        </w:rPr>
        <w:t>.</w:t>
      </w:r>
    </w:p>
    <w:p w14:paraId="6C4E7224" w14:textId="77777777" w:rsidR="002953FE" w:rsidRPr="00526C27" w:rsidRDefault="002953FE" w:rsidP="00852E2A">
      <w:pPr>
        <w:ind w:left="720"/>
        <w:contextualSpacing/>
        <w:rPr>
          <w:color w:val="auto"/>
        </w:rPr>
      </w:pPr>
    </w:p>
    <w:p w14:paraId="3AA24FDC" w14:textId="1EC60951" w:rsidR="00354A24" w:rsidRPr="00526C27" w:rsidRDefault="00D006EE" w:rsidP="00526C27">
      <w:pPr>
        <w:pStyle w:val="ListParagraph"/>
        <w:numPr>
          <w:ilvl w:val="0"/>
          <w:numId w:val="28"/>
        </w:numPr>
        <w:rPr>
          <w:color w:val="auto"/>
        </w:rPr>
      </w:pPr>
      <w:r w:rsidRPr="00526C27">
        <w:rPr>
          <w:color w:val="auto"/>
        </w:rPr>
        <w:t xml:space="preserve">S11(2) of the Bill sets out a statutory purpose of planning, for plan-making.  S51(2) does the same for development management.  Enforcement does not appear to be referenced.  We </w:t>
      </w:r>
      <w:r w:rsidR="261764BF" w:rsidRPr="00526C27">
        <w:rPr>
          <w:color w:val="auto"/>
        </w:rPr>
        <w:t xml:space="preserve">strongly support the inclusion of these sections but </w:t>
      </w:r>
      <w:r w:rsidR="00CC1204" w:rsidRPr="00526C27">
        <w:rPr>
          <w:color w:val="auto"/>
        </w:rPr>
        <w:t xml:space="preserve">believe that </w:t>
      </w:r>
      <w:r w:rsidRPr="00526C27">
        <w:rPr>
          <w:color w:val="auto"/>
        </w:rPr>
        <w:t>purpose of planning w</w:t>
      </w:r>
      <w:r w:rsidR="00CC1204" w:rsidRPr="00526C27">
        <w:rPr>
          <w:color w:val="auto"/>
        </w:rPr>
        <w:t xml:space="preserve">ould be </w:t>
      </w:r>
      <w:r w:rsidRPr="00526C27">
        <w:rPr>
          <w:color w:val="auto"/>
        </w:rPr>
        <w:t>better set out at the top of the Bill</w:t>
      </w:r>
      <w:r w:rsidR="00CC1204" w:rsidRPr="00526C27">
        <w:rPr>
          <w:color w:val="auto"/>
        </w:rPr>
        <w:t xml:space="preserve"> as an overarching </w:t>
      </w:r>
      <w:r w:rsidR="17212205" w:rsidRPr="00526C27">
        <w:rPr>
          <w:color w:val="auto"/>
        </w:rPr>
        <w:t>clause that applies to the entire set of provisions included in the Bill.</w:t>
      </w:r>
    </w:p>
    <w:p w14:paraId="5247CC14" w14:textId="77777777" w:rsidR="002953FE" w:rsidRPr="00526C27" w:rsidRDefault="002953FE" w:rsidP="00852E2A">
      <w:pPr>
        <w:ind w:left="720"/>
        <w:contextualSpacing/>
        <w:rPr>
          <w:color w:val="auto"/>
        </w:rPr>
      </w:pPr>
    </w:p>
    <w:p w14:paraId="22018E1C" w14:textId="2BA86583" w:rsidR="00354A24" w:rsidRPr="00526C27" w:rsidRDefault="005E08CA" w:rsidP="00526C27">
      <w:pPr>
        <w:pStyle w:val="ListParagraph"/>
        <w:numPr>
          <w:ilvl w:val="0"/>
          <w:numId w:val="28"/>
        </w:numPr>
        <w:rPr>
          <w:color w:val="auto"/>
        </w:rPr>
      </w:pPr>
      <w:r w:rsidRPr="00526C27">
        <w:rPr>
          <w:color w:val="auto"/>
        </w:rPr>
        <w:t xml:space="preserve">Should 24(2) refer to “a resolution by a planning authority </w:t>
      </w:r>
      <w:r w:rsidRPr="00526C27">
        <w:rPr>
          <w:color w:val="auto"/>
          <w:u w:val="single"/>
        </w:rPr>
        <w:t>or plan-making authority</w:t>
      </w:r>
      <w:r w:rsidRPr="00526C27">
        <w:rPr>
          <w:color w:val="auto"/>
        </w:rPr>
        <w:t>”, to cover Strategic Development Plans</w:t>
      </w:r>
      <w:r w:rsidR="002953FE" w:rsidRPr="00526C27">
        <w:rPr>
          <w:color w:val="auto"/>
        </w:rPr>
        <w:t>?</w:t>
      </w:r>
    </w:p>
    <w:p w14:paraId="38066268" w14:textId="77777777" w:rsidR="002953FE" w:rsidRPr="00526C27" w:rsidRDefault="002953FE" w:rsidP="00852E2A">
      <w:pPr>
        <w:ind w:left="720"/>
        <w:contextualSpacing/>
        <w:rPr>
          <w:color w:val="auto"/>
        </w:rPr>
      </w:pPr>
    </w:p>
    <w:p w14:paraId="5E1F2553" w14:textId="285AB05F" w:rsidR="00980D6A" w:rsidRPr="00526C27" w:rsidRDefault="00980D6A" w:rsidP="00526C27">
      <w:pPr>
        <w:pStyle w:val="ListParagraph"/>
        <w:numPr>
          <w:ilvl w:val="0"/>
          <w:numId w:val="28"/>
        </w:numPr>
        <w:rPr>
          <w:color w:val="auto"/>
        </w:rPr>
      </w:pPr>
      <w:r w:rsidRPr="00526C27">
        <w:rPr>
          <w:color w:val="auto"/>
        </w:rPr>
        <w:t xml:space="preserve">We note major applications are not defined in the Bill and furthermore it is not </w:t>
      </w:r>
      <w:r w:rsidR="216063DE" w:rsidRPr="00526C27">
        <w:rPr>
          <w:color w:val="auto"/>
        </w:rPr>
        <w:t>explicit</w:t>
      </w:r>
      <w:r w:rsidRPr="00526C27">
        <w:rPr>
          <w:color w:val="auto"/>
        </w:rPr>
        <w:t xml:space="preserve"> in the Bill that pre-application consultation applies only to major </w:t>
      </w:r>
      <w:r w:rsidRPr="00526C27">
        <w:rPr>
          <w:color w:val="auto"/>
        </w:rPr>
        <w:lastRenderedPageBreak/>
        <w:t xml:space="preserve">development, at present.  The Bill reads as though the PAC process would apply to all development.  We assume 52(6)(b) allows Regs to define when PACC applies?  If </w:t>
      </w:r>
      <w:r w:rsidR="007111DC" w:rsidRPr="00526C27">
        <w:rPr>
          <w:color w:val="auto"/>
        </w:rPr>
        <w:t>so,</w:t>
      </w:r>
      <w:r w:rsidRPr="00526C27">
        <w:rPr>
          <w:color w:val="auto"/>
        </w:rPr>
        <w:t xml:space="preserve"> this sets out the importance of having Regs and all subordinate documents in place prior to enactment of the </w:t>
      </w:r>
      <w:r w:rsidR="00F05A83" w:rsidRPr="00526C27">
        <w:rPr>
          <w:color w:val="auto"/>
        </w:rPr>
        <w:t>Bill</w:t>
      </w:r>
      <w:r w:rsidRPr="00526C27">
        <w:rPr>
          <w:color w:val="auto"/>
        </w:rPr>
        <w:t>.</w:t>
      </w:r>
    </w:p>
    <w:p w14:paraId="51AAD002" w14:textId="77777777" w:rsidR="00C57B22" w:rsidRPr="00526C27" w:rsidRDefault="00C57B22" w:rsidP="00526C27">
      <w:pPr>
        <w:autoSpaceDE w:val="0"/>
        <w:autoSpaceDN w:val="0"/>
        <w:ind w:firstLine="720"/>
        <w:contextualSpacing/>
        <w:rPr>
          <w:color w:val="auto"/>
        </w:rPr>
      </w:pPr>
    </w:p>
    <w:p w14:paraId="46A9208B" w14:textId="5A538890" w:rsidR="005B7076" w:rsidRPr="00526C27" w:rsidRDefault="005B7076" w:rsidP="00526C27">
      <w:pPr>
        <w:autoSpaceDE w:val="0"/>
        <w:autoSpaceDN w:val="0"/>
        <w:ind w:left="720"/>
        <w:contextualSpacing/>
        <w:rPr>
          <w:color w:val="auto"/>
        </w:rPr>
      </w:pPr>
      <w:r w:rsidRPr="00526C27">
        <w:rPr>
          <w:color w:val="auto"/>
        </w:rPr>
        <w:t xml:space="preserve">We </w:t>
      </w:r>
      <w:r w:rsidR="00633B80" w:rsidRPr="00526C27">
        <w:rPr>
          <w:color w:val="auto"/>
        </w:rPr>
        <w:t xml:space="preserve">would </w:t>
      </w:r>
      <w:r w:rsidRPr="00526C27">
        <w:rPr>
          <w:color w:val="auto"/>
        </w:rPr>
        <w:t xml:space="preserve">suggest changes to the wording and </w:t>
      </w:r>
      <w:r w:rsidR="00633B80" w:rsidRPr="00526C27">
        <w:rPr>
          <w:color w:val="auto"/>
        </w:rPr>
        <w:t>headings in this section of the Bill to av</w:t>
      </w:r>
      <w:r w:rsidRPr="00526C27">
        <w:rPr>
          <w:color w:val="auto"/>
        </w:rPr>
        <w:t>oid the impression that the subsection applies to all applications</w:t>
      </w:r>
      <w:r w:rsidR="00633B80" w:rsidRPr="00526C27">
        <w:rPr>
          <w:color w:val="auto"/>
        </w:rPr>
        <w:t>.</w:t>
      </w:r>
    </w:p>
    <w:p w14:paraId="6A0B3248" w14:textId="77777777" w:rsidR="005E08CA" w:rsidRPr="00526C27" w:rsidRDefault="005E08CA" w:rsidP="00526C27">
      <w:pPr>
        <w:pStyle w:val="ListParagraph"/>
        <w:rPr>
          <w:color w:val="auto"/>
        </w:rPr>
      </w:pPr>
    </w:p>
    <w:p w14:paraId="18DB1E6D" w14:textId="3C05E4AB" w:rsidR="00210A6B" w:rsidRPr="00526C27" w:rsidRDefault="005E08CA" w:rsidP="00526C27">
      <w:pPr>
        <w:pStyle w:val="ListParagraph"/>
        <w:numPr>
          <w:ilvl w:val="0"/>
          <w:numId w:val="28"/>
        </w:numPr>
        <w:autoSpaceDE w:val="0"/>
        <w:autoSpaceDN w:val="0"/>
        <w:rPr>
          <w:color w:val="auto"/>
        </w:rPr>
      </w:pPr>
      <w:r w:rsidRPr="00526C27">
        <w:rPr>
          <w:color w:val="auto"/>
        </w:rPr>
        <w:t>S52(8)(d) appears to provide for Regulations to “require” the consultee to prepare a report to Welsh Government on pre-application engagement, not the developer</w:t>
      </w:r>
      <w:r w:rsidR="00210A6B" w:rsidRPr="00526C27">
        <w:rPr>
          <w:color w:val="auto"/>
        </w:rPr>
        <w:t>.</w:t>
      </w:r>
      <w:r w:rsidRPr="00526C27">
        <w:rPr>
          <w:color w:val="auto"/>
        </w:rPr>
        <w:t xml:space="preserve"> </w:t>
      </w:r>
      <w:r w:rsidR="05D67FB4" w:rsidRPr="00526C27">
        <w:rPr>
          <w:color w:val="auto"/>
        </w:rPr>
        <w:t>This perhaps is intended to mean statutory consultees rather than the general public or community groups. This should be clarified.</w:t>
      </w:r>
    </w:p>
    <w:p w14:paraId="283E5A3B" w14:textId="69DE7B59" w:rsidR="3E20CA90" w:rsidRPr="00526C27" w:rsidRDefault="3E20CA90" w:rsidP="00526C27">
      <w:pPr>
        <w:pStyle w:val="ListParagraph"/>
        <w:rPr>
          <w:color w:val="auto"/>
        </w:rPr>
      </w:pPr>
    </w:p>
    <w:p w14:paraId="56783B72" w14:textId="77777777" w:rsidR="007C4424" w:rsidRPr="00526C27" w:rsidRDefault="00296021" w:rsidP="00526C27">
      <w:pPr>
        <w:pStyle w:val="ListParagraph"/>
        <w:numPr>
          <w:ilvl w:val="0"/>
          <w:numId w:val="28"/>
        </w:numPr>
        <w:autoSpaceDE w:val="0"/>
        <w:autoSpaceDN w:val="0"/>
        <w:rPr>
          <w:color w:val="auto"/>
        </w:rPr>
      </w:pPr>
      <w:r w:rsidRPr="00526C27">
        <w:rPr>
          <w:color w:val="auto"/>
        </w:rPr>
        <w:t>In relation to s86 (combination of applications for planning permission with other applications), RTPI Cymru does not support the unification of listed building consent and planning permission and believes that further discussion is required regarding the unification of conservation area consent.  We query if such a combined consent would be regarded as a new provision and not appropriate for the current consolidation exercise?</w:t>
      </w:r>
    </w:p>
    <w:p w14:paraId="7F75B903" w14:textId="77777777" w:rsidR="002953FE" w:rsidRPr="00526C27" w:rsidRDefault="002953FE" w:rsidP="00526C27">
      <w:pPr>
        <w:pStyle w:val="ListParagraph"/>
        <w:autoSpaceDE w:val="0"/>
        <w:autoSpaceDN w:val="0"/>
        <w:rPr>
          <w:color w:val="auto"/>
        </w:rPr>
      </w:pPr>
    </w:p>
    <w:p w14:paraId="78AA29F5" w14:textId="2A3C2EBC" w:rsidR="00520A72" w:rsidRPr="00526C27" w:rsidRDefault="00986B73" w:rsidP="00526C27">
      <w:pPr>
        <w:pStyle w:val="ListParagraph"/>
        <w:numPr>
          <w:ilvl w:val="0"/>
          <w:numId w:val="28"/>
        </w:numPr>
        <w:autoSpaceDE w:val="0"/>
        <w:autoSpaceDN w:val="0"/>
        <w:rPr>
          <w:color w:val="auto"/>
        </w:rPr>
      </w:pPr>
      <w:r w:rsidRPr="00526C27">
        <w:rPr>
          <w:color w:val="auto"/>
        </w:rPr>
        <w:t>The tables set out at s113 of the Bill provide clarity on time limits for taking enforcement action, however, we would suggest exp</w:t>
      </w:r>
      <w:r w:rsidR="000D5729" w:rsidRPr="00526C27">
        <w:rPr>
          <w:color w:val="auto"/>
        </w:rPr>
        <w:t>a</w:t>
      </w:r>
      <w:r w:rsidRPr="00526C27">
        <w:rPr>
          <w:color w:val="auto"/>
        </w:rPr>
        <w:t xml:space="preserve">nding the sentence to include the underlined section for clarity, “any other breach of planning control” </w:t>
      </w:r>
      <w:r w:rsidRPr="00526C27">
        <w:rPr>
          <w:color w:val="auto"/>
          <w:u w:val="single"/>
        </w:rPr>
        <w:t>including any other change of use and any breach of condition”</w:t>
      </w:r>
      <w:r w:rsidRPr="00526C27">
        <w:rPr>
          <w:color w:val="auto"/>
        </w:rPr>
        <w:t xml:space="preserve">.  This </w:t>
      </w:r>
      <w:r w:rsidR="008B66DD" w:rsidRPr="00526C27">
        <w:rPr>
          <w:color w:val="auto"/>
        </w:rPr>
        <w:t xml:space="preserve">section </w:t>
      </w:r>
      <w:r w:rsidRPr="00526C27">
        <w:rPr>
          <w:color w:val="auto"/>
        </w:rPr>
        <w:t xml:space="preserve">does not appear to codify case law </w:t>
      </w:r>
      <w:r w:rsidR="003E0884" w:rsidRPr="00526C27">
        <w:rPr>
          <w:color w:val="auto"/>
        </w:rPr>
        <w:t xml:space="preserve">regarding </w:t>
      </w:r>
      <w:r w:rsidR="00417A67" w:rsidRPr="00526C27">
        <w:rPr>
          <w:color w:val="auto"/>
        </w:rPr>
        <w:t>concealment,</w:t>
      </w:r>
      <w:r w:rsidRPr="00526C27">
        <w:rPr>
          <w:color w:val="auto"/>
        </w:rPr>
        <w:t xml:space="preserve"> and </w:t>
      </w:r>
      <w:r w:rsidR="008B66DD" w:rsidRPr="00526C27">
        <w:rPr>
          <w:color w:val="auto"/>
        </w:rPr>
        <w:t xml:space="preserve">we </w:t>
      </w:r>
      <w:r w:rsidRPr="00526C27">
        <w:rPr>
          <w:color w:val="auto"/>
        </w:rPr>
        <w:t xml:space="preserve">question whether this should </w:t>
      </w:r>
      <w:r w:rsidR="00450E77" w:rsidRPr="00526C27">
        <w:rPr>
          <w:color w:val="auto"/>
        </w:rPr>
        <w:t xml:space="preserve">be </w:t>
      </w:r>
      <w:r w:rsidRPr="00526C27">
        <w:rPr>
          <w:color w:val="auto"/>
        </w:rPr>
        <w:t>included?</w:t>
      </w:r>
    </w:p>
    <w:p w14:paraId="71D69994" w14:textId="77777777" w:rsidR="002953FE" w:rsidRPr="00526C27" w:rsidRDefault="002953FE" w:rsidP="00852E2A">
      <w:pPr>
        <w:autoSpaceDE w:val="0"/>
        <w:autoSpaceDN w:val="0"/>
        <w:ind w:left="720"/>
        <w:contextualSpacing/>
        <w:rPr>
          <w:color w:val="auto"/>
        </w:rPr>
      </w:pPr>
    </w:p>
    <w:p w14:paraId="3A19A0DC" w14:textId="6DA4C241" w:rsidR="00520A72" w:rsidRPr="00526C27" w:rsidRDefault="005851C3" w:rsidP="00526C27">
      <w:pPr>
        <w:pStyle w:val="ListParagraph"/>
        <w:numPr>
          <w:ilvl w:val="0"/>
          <w:numId w:val="28"/>
        </w:numPr>
        <w:autoSpaceDE w:val="0"/>
        <w:autoSpaceDN w:val="0"/>
        <w:rPr>
          <w:color w:val="auto"/>
        </w:rPr>
      </w:pPr>
      <w:r w:rsidRPr="00526C27">
        <w:rPr>
          <w:color w:val="auto"/>
        </w:rPr>
        <w:t>We question whether there is a c</w:t>
      </w:r>
      <w:r w:rsidR="00685D6D" w:rsidRPr="00526C27">
        <w:rPr>
          <w:color w:val="auto"/>
        </w:rPr>
        <w:t xml:space="preserve">onflict between </w:t>
      </w:r>
      <w:r w:rsidR="006166C1" w:rsidRPr="00526C27">
        <w:rPr>
          <w:color w:val="auto"/>
        </w:rPr>
        <w:t xml:space="preserve">s120(5) </w:t>
      </w:r>
      <w:r w:rsidR="00685D6D" w:rsidRPr="00526C27">
        <w:rPr>
          <w:color w:val="auto"/>
        </w:rPr>
        <w:t>and s123(3)</w:t>
      </w:r>
      <w:r w:rsidR="006166C1" w:rsidRPr="00526C27">
        <w:rPr>
          <w:color w:val="auto"/>
        </w:rPr>
        <w:t xml:space="preserve"> </w:t>
      </w:r>
      <w:r w:rsidRPr="00526C27">
        <w:rPr>
          <w:color w:val="auto"/>
        </w:rPr>
        <w:t xml:space="preserve">in relation to </w:t>
      </w:r>
      <w:r w:rsidR="00685D6D" w:rsidRPr="00526C27">
        <w:rPr>
          <w:color w:val="auto"/>
        </w:rPr>
        <w:t xml:space="preserve">posting </w:t>
      </w:r>
      <w:r w:rsidRPr="00526C27">
        <w:rPr>
          <w:color w:val="auto"/>
        </w:rPr>
        <w:t xml:space="preserve">a </w:t>
      </w:r>
      <w:r w:rsidR="00685D6D" w:rsidRPr="00526C27">
        <w:rPr>
          <w:color w:val="auto"/>
        </w:rPr>
        <w:t>notice on the land and serving on the owner/occupier of the land</w:t>
      </w:r>
      <w:r w:rsidR="00AD6B04" w:rsidRPr="00526C27">
        <w:rPr>
          <w:color w:val="auto"/>
        </w:rPr>
        <w:t>?</w:t>
      </w:r>
    </w:p>
    <w:p w14:paraId="3A15F91D" w14:textId="03576C1C" w:rsidR="002953FE" w:rsidRDefault="003E0884" w:rsidP="00526C27">
      <w:pPr>
        <w:pStyle w:val="ListParagraph"/>
        <w:numPr>
          <w:ilvl w:val="0"/>
          <w:numId w:val="28"/>
        </w:numPr>
        <w:autoSpaceDE w:val="0"/>
        <w:autoSpaceDN w:val="0"/>
        <w:rPr>
          <w:color w:val="auto"/>
        </w:rPr>
      </w:pPr>
      <w:r w:rsidRPr="00526C27">
        <w:rPr>
          <w:color w:val="auto"/>
        </w:rPr>
        <w:lastRenderedPageBreak/>
        <w:t xml:space="preserve">In relation to Section 231(1)(b)) </w:t>
      </w:r>
      <w:r w:rsidR="01C0E335" w:rsidRPr="00526C27">
        <w:rPr>
          <w:color w:val="auto"/>
        </w:rPr>
        <w:t>it would be helpful to clarify, perhaps in the definitions at s408, that</w:t>
      </w:r>
      <w:r w:rsidRPr="00526C27">
        <w:rPr>
          <w:color w:val="auto"/>
        </w:rPr>
        <w:t xml:space="preserve"> the reference </w:t>
      </w:r>
      <w:r w:rsidR="00520A72" w:rsidRPr="00526C27">
        <w:rPr>
          <w:color w:val="auto"/>
        </w:rPr>
        <w:t xml:space="preserve">to </w:t>
      </w:r>
      <w:r w:rsidRPr="00526C27">
        <w:rPr>
          <w:color w:val="auto"/>
        </w:rPr>
        <w:t>public safety includes highway safety</w:t>
      </w:r>
      <w:r w:rsidR="790AA495" w:rsidRPr="00526C27">
        <w:rPr>
          <w:color w:val="auto"/>
        </w:rPr>
        <w:t>.</w:t>
      </w:r>
    </w:p>
    <w:p w14:paraId="2513EF6B" w14:textId="77777777" w:rsidR="00BD2BD9" w:rsidRPr="00526C27" w:rsidRDefault="00BD2BD9" w:rsidP="00BD2BD9">
      <w:pPr>
        <w:pStyle w:val="ListParagraph"/>
        <w:autoSpaceDE w:val="0"/>
        <w:autoSpaceDN w:val="0"/>
        <w:rPr>
          <w:color w:val="auto"/>
        </w:rPr>
      </w:pPr>
    </w:p>
    <w:p w14:paraId="59BAE730" w14:textId="05FC2C86" w:rsidR="002953FE" w:rsidRPr="00526C27" w:rsidRDefault="004A224E" w:rsidP="00526C27">
      <w:pPr>
        <w:pStyle w:val="ListParagraph"/>
        <w:numPr>
          <w:ilvl w:val="0"/>
          <w:numId w:val="28"/>
        </w:numPr>
        <w:autoSpaceDE w:val="0"/>
        <w:autoSpaceDN w:val="0"/>
        <w:rPr>
          <w:rFonts w:eastAsia="Times New Roman"/>
          <w:color w:val="auto"/>
          <w:lang w:eastAsia="en-GB"/>
        </w:rPr>
      </w:pPr>
      <w:r w:rsidRPr="00526C27">
        <w:rPr>
          <w:rFonts w:eastAsia="Times New Roman"/>
          <w:color w:val="auto"/>
          <w:lang w:eastAsia="en-GB"/>
        </w:rPr>
        <w:t xml:space="preserve">The </w:t>
      </w:r>
      <w:r w:rsidR="00A17521" w:rsidRPr="00526C27">
        <w:rPr>
          <w:rFonts w:eastAsia="Times New Roman"/>
          <w:color w:val="auto"/>
          <w:lang w:eastAsia="en-GB"/>
        </w:rPr>
        <w:t>E</w:t>
      </w:r>
      <w:r w:rsidRPr="00526C27">
        <w:rPr>
          <w:rFonts w:eastAsia="Times New Roman"/>
          <w:color w:val="auto"/>
          <w:lang w:eastAsia="en-GB"/>
        </w:rPr>
        <w:t xml:space="preserve">xplanatory </w:t>
      </w:r>
      <w:r w:rsidR="00A17521" w:rsidRPr="00526C27">
        <w:rPr>
          <w:rFonts w:eastAsia="Times New Roman"/>
          <w:color w:val="auto"/>
          <w:lang w:eastAsia="en-GB"/>
        </w:rPr>
        <w:t>Notes</w:t>
      </w:r>
      <w:r w:rsidRPr="00526C27">
        <w:rPr>
          <w:rFonts w:eastAsia="Times New Roman"/>
          <w:color w:val="auto"/>
          <w:lang w:eastAsia="en-GB"/>
        </w:rPr>
        <w:t>, para 26</w:t>
      </w:r>
      <w:r w:rsidR="00A17521" w:rsidRPr="00526C27">
        <w:rPr>
          <w:rFonts w:eastAsia="Times New Roman"/>
          <w:color w:val="auto"/>
          <w:lang w:eastAsia="en-GB"/>
        </w:rPr>
        <w:t>0</w:t>
      </w:r>
      <w:r w:rsidRPr="00526C27">
        <w:rPr>
          <w:rFonts w:eastAsia="Times New Roman"/>
          <w:color w:val="auto"/>
          <w:lang w:eastAsia="en-GB"/>
        </w:rPr>
        <w:t xml:space="preserve"> currently</w:t>
      </w:r>
      <w:r w:rsidR="008F3EA0" w:rsidRPr="00526C27">
        <w:rPr>
          <w:rFonts w:eastAsia="Times New Roman"/>
          <w:color w:val="auto"/>
          <w:lang w:eastAsia="en-GB"/>
        </w:rPr>
        <w:t xml:space="preserve"> state</w:t>
      </w:r>
      <w:r w:rsidR="725F0A67" w:rsidRPr="00526C27">
        <w:rPr>
          <w:rFonts w:eastAsia="Times New Roman"/>
          <w:color w:val="auto"/>
          <w:lang w:eastAsia="en-GB"/>
        </w:rPr>
        <w:t>s</w:t>
      </w:r>
      <w:r w:rsidR="008F3EA0" w:rsidRPr="00526C27">
        <w:rPr>
          <w:rFonts w:eastAsia="Times New Roman"/>
          <w:color w:val="auto"/>
          <w:lang w:eastAsia="en-GB"/>
        </w:rPr>
        <w:t>, “</w:t>
      </w:r>
      <w:r w:rsidR="006B1EBD" w:rsidRPr="00526C27">
        <w:rPr>
          <w:rFonts w:eastAsia="Times New Roman"/>
          <w:color w:val="auto"/>
          <w:lang w:eastAsia="en-GB"/>
        </w:rPr>
        <w:t>t</w:t>
      </w:r>
      <w:r w:rsidR="008F3EA0" w:rsidRPr="00526C27">
        <w:rPr>
          <w:rFonts w:eastAsia="Times New Roman"/>
          <w:color w:val="auto"/>
          <w:lang w:eastAsia="en-GB"/>
        </w:rPr>
        <w:t xml:space="preserve">he term relevant consideration replaces the term material consideration used in previous planning Acts but has the same meaning”.  </w:t>
      </w:r>
      <w:r w:rsidR="006B1EBD" w:rsidRPr="00526C27">
        <w:rPr>
          <w:rFonts w:eastAsia="Times New Roman"/>
          <w:color w:val="auto"/>
          <w:lang w:eastAsia="en-GB"/>
        </w:rPr>
        <w:t xml:space="preserve">A </w:t>
      </w:r>
      <w:r w:rsidRPr="00526C27">
        <w:rPr>
          <w:rFonts w:eastAsia="Times New Roman"/>
          <w:color w:val="auto"/>
          <w:lang w:eastAsia="en-GB"/>
        </w:rPr>
        <w:t>clear statement to this effect</w:t>
      </w:r>
      <w:r w:rsidR="00AC2ABB" w:rsidRPr="00526C27">
        <w:rPr>
          <w:rFonts w:eastAsia="Times New Roman"/>
          <w:color w:val="auto"/>
          <w:lang w:eastAsia="en-GB"/>
        </w:rPr>
        <w:t xml:space="preserve"> should be set out in the Bill</w:t>
      </w:r>
      <w:r w:rsidR="007634A7" w:rsidRPr="00526C27">
        <w:rPr>
          <w:rFonts w:eastAsia="Times New Roman"/>
          <w:color w:val="auto"/>
          <w:lang w:eastAsia="en-GB"/>
        </w:rPr>
        <w:t xml:space="preserve"> once </w:t>
      </w:r>
      <w:r w:rsidRPr="00526C27">
        <w:rPr>
          <w:rFonts w:eastAsia="Times New Roman"/>
          <w:color w:val="auto"/>
          <w:lang w:eastAsia="en-GB"/>
        </w:rPr>
        <w:t>approved and enacted</w:t>
      </w:r>
      <w:r w:rsidR="7BDA8ABD" w:rsidRPr="00526C27">
        <w:rPr>
          <w:rFonts w:eastAsia="Times New Roman"/>
          <w:color w:val="auto"/>
          <w:lang w:eastAsia="en-GB"/>
        </w:rPr>
        <w:t>, perhaps in s408 with the definitions</w:t>
      </w:r>
      <w:r w:rsidRPr="00526C27">
        <w:rPr>
          <w:rFonts w:eastAsia="Times New Roman"/>
          <w:color w:val="auto"/>
          <w:lang w:eastAsia="en-GB"/>
        </w:rPr>
        <w:t xml:space="preserve">.  </w:t>
      </w:r>
    </w:p>
    <w:p w14:paraId="3477E446" w14:textId="77777777" w:rsidR="002953FE" w:rsidRPr="00526C27" w:rsidRDefault="002953FE" w:rsidP="00852E2A">
      <w:pPr>
        <w:autoSpaceDE w:val="0"/>
        <w:autoSpaceDN w:val="0"/>
        <w:ind w:left="720"/>
        <w:contextualSpacing/>
        <w:rPr>
          <w:color w:val="auto"/>
        </w:rPr>
      </w:pPr>
    </w:p>
    <w:p w14:paraId="75D0AD15" w14:textId="68A590A5" w:rsidR="00C7796B" w:rsidRPr="00526C27" w:rsidRDefault="00CE4837" w:rsidP="00526C27">
      <w:pPr>
        <w:pStyle w:val="ListParagraph"/>
        <w:numPr>
          <w:ilvl w:val="0"/>
          <w:numId w:val="28"/>
        </w:numPr>
        <w:autoSpaceDE w:val="0"/>
        <w:autoSpaceDN w:val="0"/>
        <w:rPr>
          <w:color w:val="auto"/>
        </w:rPr>
      </w:pPr>
      <w:r w:rsidRPr="00526C27">
        <w:rPr>
          <w:color w:val="auto"/>
        </w:rPr>
        <w:t xml:space="preserve">s126(4) </w:t>
      </w:r>
      <w:r w:rsidR="2FFE8187" w:rsidRPr="00526C27">
        <w:rPr>
          <w:color w:val="auto"/>
        </w:rPr>
        <w:t>specifies</w:t>
      </w:r>
      <w:r w:rsidRPr="00526C27">
        <w:rPr>
          <w:color w:val="auto"/>
        </w:rPr>
        <w:t xml:space="preserve"> a fine up to Level 3</w:t>
      </w:r>
      <w:r w:rsidR="0898C176" w:rsidRPr="00526C27">
        <w:rPr>
          <w:color w:val="auto"/>
        </w:rPr>
        <w:t xml:space="preserve"> for certain enforcement offences.</w:t>
      </w:r>
      <w:r w:rsidRPr="00526C27">
        <w:rPr>
          <w:color w:val="auto"/>
        </w:rPr>
        <w:t xml:space="preserve"> </w:t>
      </w:r>
      <w:r w:rsidR="3706D98C" w:rsidRPr="00526C27">
        <w:rPr>
          <w:color w:val="auto"/>
        </w:rPr>
        <w:t xml:space="preserve">The low level of fine means it offers very little deterrent to developers and we would ask that this be </w:t>
      </w:r>
      <w:r w:rsidR="531E3648" w:rsidRPr="00526C27">
        <w:rPr>
          <w:color w:val="auto"/>
        </w:rPr>
        <w:t>increased to a higher level of fine.</w:t>
      </w:r>
    </w:p>
    <w:p w14:paraId="192C9F67" w14:textId="23781052" w:rsidR="00C7796B" w:rsidRPr="00526C27" w:rsidRDefault="00C7796B" w:rsidP="00526C27">
      <w:pPr>
        <w:pStyle w:val="ListParagraph"/>
        <w:autoSpaceDE w:val="0"/>
        <w:autoSpaceDN w:val="0"/>
        <w:rPr>
          <w:color w:val="000000"/>
        </w:rPr>
      </w:pPr>
    </w:p>
    <w:p w14:paraId="2B4E4018" w14:textId="08EE0713" w:rsidR="00C7796B" w:rsidRPr="00526C27" w:rsidRDefault="531E3648" w:rsidP="00526C27">
      <w:pPr>
        <w:pStyle w:val="ListParagraph"/>
        <w:numPr>
          <w:ilvl w:val="0"/>
          <w:numId w:val="28"/>
        </w:numPr>
        <w:autoSpaceDE w:val="0"/>
        <w:autoSpaceDN w:val="0"/>
        <w:rPr>
          <w:color w:val="auto"/>
        </w:rPr>
      </w:pPr>
      <w:r w:rsidRPr="00526C27">
        <w:rPr>
          <w:color w:val="auto"/>
        </w:rPr>
        <w:t>s</w:t>
      </w:r>
      <w:r w:rsidR="00183782" w:rsidRPr="00526C27">
        <w:rPr>
          <w:color w:val="auto"/>
        </w:rPr>
        <w:t xml:space="preserve">165 - s171 does not appear to </w:t>
      </w:r>
      <w:r w:rsidR="00C12ECA" w:rsidRPr="00526C27">
        <w:rPr>
          <w:color w:val="auto"/>
        </w:rPr>
        <w:t xml:space="preserve">refer to the </w:t>
      </w:r>
      <w:r w:rsidR="00183782" w:rsidRPr="00526C27">
        <w:rPr>
          <w:color w:val="auto"/>
        </w:rPr>
        <w:t>pooling restriction</w:t>
      </w:r>
      <w:r w:rsidR="00920B09" w:rsidRPr="00526C27">
        <w:rPr>
          <w:color w:val="auto"/>
        </w:rPr>
        <w:t xml:space="preserve">.  </w:t>
      </w:r>
      <w:r w:rsidR="00C12ECA" w:rsidRPr="00526C27">
        <w:rPr>
          <w:color w:val="auto"/>
        </w:rPr>
        <w:t xml:space="preserve">Has this been </w:t>
      </w:r>
      <w:r w:rsidR="00183782" w:rsidRPr="00526C27">
        <w:rPr>
          <w:color w:val="auto"/>
        </w:rPr>
        <w:t>removed</w:t>
      </w:r>
      <w:r w:rsidR="00C12ECA" w:rsidRPr="00526C27">
        <w:rPr>
          <w:color w:val="auto"/>
        </w:rPr>
        <w:t xml:space="preserve"> </w:t>
      </w:r>
      <w:r w:rsidR="00C7796B" w:rsidRPr="00526C27">
        <w:rPr>
          <w:color w:val="auto"/>
        </w:rPr>
        <w:t xml:space="preserve">from the Bill </w:t>
      </w:r>
      <w:r w:rsidR="00C12ECA" w:rsidRPr="00526C27">
        <w:rPr>
          <w:color w:val="auto"/>
        </w:rPr>
        <w:t>o</w:t>
      </w:r>
      <w:r w:rsidR="00183782" w:rsidRPr="00526C27">
        <w:rPr>
          <w:color w:val="auto"/>
        </w:rPr>
        <w:t xml:space="preserve">r does s203(4)(d) allow Regs </w:t>
      </w:r>
      <w:r w:rsidR="002237AF" w:rsidRPr="00526C27">
        <w:rPr>
          <w:color w:val="auto"/>
        </w:rPr>
        <w:t>to address this provision</w:t>
      </w:r>
      <w:r w:rsidR="00AD6B04" w:rsidRPr="00526C27">
        <w:rPr>
          <w:color w:val="auto"/>
        </w:rPr>
        <w:t>?</w:t>
      </w:r>
      <w:r w:rsidR="79C8A27B" w:rsidRPr="00526C27">
        <w:rPr>
          <w:color w:val="auto"/>
        </w:rPr>
        <w:t xml:space="preserve"> We would welcome the removal of the problematic pooling restriction, which is a longstanding ask of our members to the Welsh Government.</w:t>
      </w:r>
    </w:p>
    <w:p w14:paraId="6522ED79" w14:textId="77777777" w:rsidR="00AD6B04" w:rsidRPr="00526C27" w:rsidRDefault="00AD6B04" w:rsidP="00526C27">
      <w:pPr>
        <w:pStyle w:val="ListParagraph"/>
        <w:autoSpaceDE w:val="0"/>
        <w:autoSpaceDN w:val="0"/>
        <w:rPr>
          <w:color w:val="auto"/>
        </w:rPr>
      </w:pPr>
    </w:p>
    <w:p w14:paraId="5CF5A17F" w14:textId="3B678A33" w:rsidR="003F7ABB" w:rsidRPr="00526C27" w:rsidRDefault="79C8A27B" w:rsidP="00526C27">
      <w:pPr>
        <w:pStyle w:val="ListParagraph"/>
        <w:numPr>
          <w:ilvl w:val="0"/>
          <w:numId w:val="28"/>
        </w:numPr>
        <w:autoSpaceDE w:val="0"/>
        <w:autoSpaceDN w:val="0"/>
        <w:rPr>
          <w:color w:val="auto"/>
        </w:rPr>
      </w:pPr>
      <w:r w:rsidRPr="00526C27">
        <w:rPr>
          <w:color w:val="auto"/>
        </w:rPr>
        <w:t>s</w:t>
      </w:r>
      <w:r w:rsidR="003F7ABB" w:rsidRPr="00526C27">
        <w:rPr>
          <w:color w:val="auto"/>
        </w:rPr>
        <w:t>408 of the Bill would benefit from a definition of the term “occupied”.</w:t>
      </w:r>
    </w:p>
    <w:p w14:paraId="596747D2" w14:textId="055C8CCB" w:rsidR="000F3719" w:rsidRPr="00526C27" w:rsidRDefault="000F3719" w:rsidP="00526C27">
      <w:pPr>
        <w:autoSpaceDE w:val="0"/>
        <w:autoSpaceDN w:val="0"/>
        <w:contextualSpacing/>
        <w:rPr>
          <w:color w:val="auto"/>
          <w:highlight w:val="yellow"/>
        </w:rPr>
      </w:pPr>
    </w:p>
    <w:p w14:paraId="632EF806" w14:textId="6A548D2A" w:rsidR="001C438E" w:rsidRPr="00526C27" w:rsidRDefault="00A03BA3" w:rsidP="00526C27">
      <w:pPr>
        <w:contextualSpacing/>
      </w:pPr>
      <w:r w:rsidRPr="00526C27">
        <w:rPr>
          <w:color w:val="auto"/>
        </w:rPr>
        <w:t>Going forward, t</w:t>
      </w:r>
      <w:r w:rsidR="00996D07" w:rsidRPr="00526C27">
        <w:rPr>
          <w:color w:val="auto"/>
        </w:rPr>
        <w:t xml:space="preserve">here appears </w:t>
      </w:r>
      <w:r w:rsidR="00996D07" w:rsidRPr="00526C27">
        <w:t>to be a place for a ‘Guide’ to Welsh Planning Law which explains planning law as it applies in Wales and to what extent legal principles established through judgments of the Courts are applicable in Wales.  Following enactment of a Welsh Code the current legal reference books, which are structured primarily around the law as it applies in England, will become less helpful to practitioners working in Wales.</w:t>
      </w:r>
    </w:p>
    <w:p w14:paraId="103B3DA4" w14:textId="77777777" w:rsidR="007D4E3F" w:rsidRPr="00526C27" w:rsidRDefault="007D4E3F" w:rsidP="00526C27">
      <w:pPr>
        <w:contextualSpacing/>
        <w:rPr>
          <w:rFonts w:eastAsiaTheme="minorEastAsia"/>
        </w:rPr>
      </w:pPr>
    </w:p>
    <w:p w14:paraId="1BEDDF11" w14:textId="158C7A79" w:rsidR="001C438E" w:rsidRPr="00526C27" w:rsidRDefault="001C438E" w:rsidP="00526C27">
      <w:pPr>
        <w:contextualSpacing/>
        <w:rPr>
          <w:rFonts w:eastAsiaTheme="minorEastAsia"/>
        </w:rPr>
      </w:pPr>
      <w:r w:rsidRPr="00526C27">
        <w:rPr>
          <w:rFonts w:eastAsiaTheme="minorEastAsia"/>
        </w:rPr>
        <w:t xml:space="preserve">If you require further assistance, please contact RTPI Cymru on 020 7929 8197 or e-mail Mark Hand at </w:t>
      </w:r>
      <w:hyperlink r:id="rId14" w:history="1">
        <w:r w:rsidR="009404F3" w:rsidRPr="00526C27">
          <w:rPr>
            <w:rStyle w:val="Hyperlink"/>
            <w:rFonts w:eastAsiaTheme="minorEastAsia"/>
          </w:rPr>
          <w:t>walespolicy@rtpi.org.uk</w:t>
        </w:r>
      </w:hyperlink>
      <w:r w:rsidR="009404F3" w:rsidRPr="00526C27">
        <w:rPr>
          <w:rFonts w:eastAsiaTheme="minorEastAsia"/>
        </w:rPr>
        <w:t xml:space="preserve"> </w:t>
      </w:r>
      <w:r w:rsidRPr="00526C27">
        <w:rPr>
          <w:rFonts w:eastAsiaTheme="minorEastAsia"/>
        </w:rPr>
        <w:t xml:space="preserve"> </w:t>
      </w:r>
    </w:p>
    <w:p w14:paraId="0F933D56" w14:textId="77777777" w:rsidR="001C438E" w:rsidRPr="00526C27" w:rsidRDefault="001C438E" w:rsidP="00526C27">
      <w:pPr>
        <w:contextualSpacing/>
        <w:rPr>
          <w:rFonts w:eastAsiaTheme="minorEastAsia"/>
        </w:rPr>
      </w:pPr>
    </w:p>
    <w:p w14:paraId="1EA4BB86" w14:textId="77777777" w:rsidR="001C438E" w:rsidRPr="00526C27" w:rsidRDefault="001C438E" w:rsidP="00526C27">
      <w:pPr>
        <w:contextualSpacing/>
        <w:rPr>
          <w:rFonts w:eastAsiaTheme="minorEastAsia"/>
        </w:rPr>
      </w:pPr>
      <w:r w:rsidRPr="00526C27">
        <w:rPr>
          <w:rFonts w:eastAsiaTheme="minorEastAsia"/>
        </w:rPr>
        <w:lastRenderedPageBreak/>
        <w:t>Yours faithfully,</w:t>
      </w:r>
    </w:p>
    <w:p w14:paraId="0D59CDC9" w14:textId="7A7479AD" w:rsidR="00037266" w:rsidRPr="00526C27" w:rsidRDefault="001A5CA4" w:rsidP="00526C27">
      <w:pPr>
        <w:contextualSpacing/>
        <w:rPr>
          <w:rFonts w:eastAsiaTheme="minorEastAsia"/>
        </w:rPr>
      </w:pPr>
      <w:r w:rsidRPr="00526C27">
        <w:rPr>
          <w:noProof/>
        </w:rPr>
        <w:drawing>
          <wp:inline distT="0" distB="0" distL="0" distR="0" wp14:anchorId="72745EA3" wp14:editId="755F9104">
            <wp:extent cx="1885950" cy="692150"/>
            <wp:effectExtent l="0" t="0" r="0" b="12700"/>
            <wp:docPr id="273098109"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98109" name="Picture 1" descr="A close-up of a signature&#10;&#10;Description automatically generated"/>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885950" cy="692150"/>
                    </a:xfrm>
                    <a:prstGeom prst="rect">
                      <a:avLst/>
                    </a:prstGeom>
                    <a:noFill/>
                    <a:ln>
                      <a:noFill/>
                    </a:ln>
                  </pic:spPr>
                </pic:pic>
              </a:graphicData>
            </a:graphic>
          </wp:inline>
        </w:drawing>
      </w:r>
    </w:p>
    <w:p w14:paraId="30BACEC2" w14:textId="13E9D9EB" w:rsidR="001C438E" w:rsidRPr="00526C27" w:rsidRDefault="001C438E" w:rsidP="00526C27">
      <w:pPr>
        <w:contextualSpacing/>
        <w:rPr>
          <w:rFonts w:eastAsiaTheme="minorEastAsia"/>
        </w:rPr>
      </w:pPr>
      <w:r w:rsidRPr="00526C27">
        <w:rPr>
          <w:rFonts w:eastAsiaTheme="minorEastAsia"/>
        </w:rPr>
        <w:t>Mark Hand MRTPI</w:t>
      </w:r>
    </w:p>
    <w:p w14:paraId="1B22323B" w14:textId="341C410F" w:rsidR="002F44DC" w:rsidRPr="004539FC" w:rsidRDefault="001C438E" w:rsidP="00F91BA5">
      <w:pPr>
        <w:contextualSpacing/>
        <w:rPr>
          <w:rFonts w:eastAsiaTheme="minorEastAsia"/>
          <w:b/>
          <w:bCs/>
        </w:rPr>
      </w:pPr>
      <w:r w:rsidRPr="00526C27">
        <w:rPr>
          <w:rFonts w:eastAsiaTheme="minorEastAsia"/>
          <w:b/>
          <w:bCs/>
        </w:rPr>
        <w:t xml:space="preserve">Director </w:t>
      </w:r>
      <w:r w:rsidR="001A5CA4" w:rsidRPr="00526C27">
        <w:rPr>
          <w:rFonts w:eastAsiaTheme="minorEastAsia"/>
          <w:b/>
          <w:bCs/>
        </w:rPr>
        <w:t>of Cymru</w:t>
      </w:r>
    </w:p>
    <w:sectPr w:rsidR="002F44DC" w:rsidRPr="004539FC" w:rsidSect="00931302">
      <w:footerReference w:type="even" r:id="rId17"/>
      <w:footerReference w:type="default" r:id="rId18"/>
      <w:headerReference w:type="first" r:id="rId19"/>
      <w:footerReference w:type="first" r:id="rId20"/>
      <w:pgSz w:w="11900" w:h="16820" w:code="9"/>
      <w:pgMar w:top="2370" w:right="1134" w:bottom="1701" w:left="1701" w:header="641"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3420" w14:textId="77777777" w:rsidR="00983D72" w:rsidRDefault="00983D72" w:rsidP="00386987">
      <w:r>
        <w:separator/>
      </w:r>
    </w:p>
  </w:endnote>
  <w:endnote w:type="continuationSeparator" w:id="0">
    <w:p w14:paraId="54B41C20" w14:textId="77777777" w:rsidR="00983D72" w:rsidRDefault="00983D72" w:rsidP="00386987">
      <w:r>
        <w:continuationSeparator/>
      </w:r>
    </w:p>
  </w:endnote>
  <w:endnote w:type="continuationNotice" w:id="1">
    <w:p w14:paraId="6C6F1BA9" w14:textId="77777777" w:rsidR="00983D72" w:rsidRDefault="00983D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7039116"/>
      <w:docPartObj>
        <w:docPartGallery w:val="Page Numbers (Bottom of Page)"/>
        <w:docPartUnique/>
      </w:docPartObj>
    </w:sdtPr>
    <w:sdtEndPr>
      <w:rPr>
        <w:rStyle w:val="PageNumber"/>
      </w:rPr>
    </w:sdtEndPr>
    <w:sdtContent>
      <w:p w14:paraId="6E6BE724" w14:textId="77777777" w:rsidR="00372A65" w:rsidRDefault="00372A65" w:rsidP="001644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8F4019" w14:textId="77777777" w:rsidR="00372A65" w:rsidRDefault="00372A65" w:rsidP="00372A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3751122"/>
      <w:docPartObj>
        <w:docPartGallery w:val="Page Numbers (Bottom of Page)"/>
        <w:docPartUnique/>
      </w:docPartObj>
    </w:sdtPr>
    <w:sdtEndPr>
      <w:rPr>
        <w:rStyle w:val="PageNumber"/>
      </w:rPr>
    </w:sdtEndPr>
    <w:sdtContent>
      <w:p w14:paraId="72F144E4" w14:textId="77777777" w:rsidR="00372A65" w:rsidRDefault="00372A65" w:rsidP="00164445">
        <w:pPr>
          <w:pStyle w:val="Footer"/>
          <w:framePr w:wrap="none" w:vAnchor="text" w:hAnchor="margin" w:xAlign="right" w:y="1"/>
          <w:rPr>
            <w:rStyle w:val="PageNumber"/>
          </w:rPr>
        </w:pPr>
        <w:r w:rsidRPr="00372A65">
          <w:rPr>
            <w:rStyle w:val="PageNumber"/>
          </w:rPr>
          <w:fldChar w:fldCharType="begin"/>
        </w:r>
        <w:r w:rsidRPr="00372A65">
          <w:rPr>
            <w:rStyle w:val="PageNumber"/>
          </w:rPr>
          <w:instrText xml:space="preserve"> PAGE </w:instrText>
        </w:r>
        <w:r w:rsidRPr="00372A65">
          <w:rPr>
            <w:rStyle w:val="PageNumber"/>
          </w:rPr>
          <w:fldChar w:fldCharType="separate"/>
        </w:r>
        <w:r w:rsidRPr="00372A65">
          <w:rPr>
            <w:rStyle w:val="PageNumber"/>
            <w:noProof/>
          </w:rPr>
          <w:t>2</w:t>
        </w:r>
        <w:r w:rsidRPr="00372A65">
          <w:rPr>
            <w:rStyle w:val="PageNumber"/>
          </w:rPr>
          <w:fldChar w:fldCharType="end"/>
        </w:r>
      </w:p>
    </w:sdtContent>
  </w:sdt>
  <w:p w14:paraId="2CECCB1A" w14:textId="77777777" w:rsidR="00CD6663" w:rsidRDefault="00A27460" w:rsidP="00372A65">
    <w:pPr>
      <w:pStyle w:val="Footer"/>
      <w:ind w:right="360"/>
    </w:pPr>
    <w:r>
      <w:rPr>
        <w:noProof/>
      </w:rPr>
      <mc:AlternateContent>
        <mc:Choice Requires="wps">
          <w:drawing>
            <wp:anchor distT="0" distB="0" distL="114300" distR="114300" simplePos="0" relativeHeight="251658243" behindDoc="0" locked="0" layoutInCell="1" allowOverlap="1" wp14:anchorId="116FD6BB" wp14:editId="0A8D8533">
              <wp:simplePos x="0" y="0"/>
              <wp:positionH relativeFrom="column">
                <wp:posOffset>1270</wp:posOffset>
              </wp:positionH>
              <wp:positionV relativeFrom="page">
                <wp:posOffset>10182225</wp:posOffset>
              </wp:positionV>
              <wp:extent cx="5850000" cy="0"/>
              <wp:effectExtent l="0" t="0" r="17780" b="12700"/>
              <wp:wrapNone/>
              <wp:docPr id="640486172" name="Straight Connector 8"/>
              <wp:cNvGraphicFramePr/>
              <a:graphic xmlns:a="http://schemas.openxmlformats.org/drawingml/2006/main">
                <a:graphicData uri="http://schemas.microsoft.com/office/word/2010/wordprocessingShape">
                  <wps:wsp>
                    <wps:cNvCnPr/>
                    <wps:spPr>
                      <a:xfrm>
                        <a:off x="0" y="0"/>
                        <a:ext cx="58500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8"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o:spid="_x0000_s1026" strokecolor="#0a9ca8 [3212]" from=".1pt,801.75pt" to="460.75pt,801.75pt" w14:anchorId="2F50C5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">
              <w10:wrap anchory="page"/>
            </v:line>
          </w:pict>
        </mc:Fallback>
      </mc:AlternateContent>
    </w:r>
    <w:r w:rsidR="00CA267D">
      <w:rPr>
        <w:noProof/>
      </w:rPr>
      <mc:AlternateContent>
        <mc:Choice Requires="wps">
          <w:drawing>
            <wp:anchor distT="0" distB="0" distL="114300" distR="114300" simplePos="0" relativeHeight="251658242" behindDoc="0" locked="1" layoutInCell="1" allowOverlap="1" wp14:anchorId="723BB105" wp14:editId="7702EF32">
              <wp:simplePos x="0" y="0"/>
              <wp:positionH relativeFrom="page">
                <wp:posOffset>1077903</wp:posOffset>
              </wp:positionH>
              <wp:positionV relativeFrom="page">
                <wp:posOffset>10258236</wp:posOffset>
              </wp:positionV>
              <wp:extent cx="5558400" cy="255600"/>
              <wp:effectExtent l="0" t="0" r="0" b="0"/>
              <wp:wrapNone/>
              <wp:docPr id="1423400823" name="Text Box 3"/>
              <wp:cNvGraphicFramePr/>
              <a:graphic xmlns:a="http://schemas.openxmlformats.org/drawingml/2006/main">
                <a:graphicData uri="http://schemas.microsoft.com/office/word/2010/wordprocessingShape">
                  <wps:wsp>
                    <wps:cNvSpPr txBox="1"/>
                    <wps:spPr>
                      <a:xfrm>
                        <a:off x="0" y="0"/>
                        <a:ext cx="5558400" cy="255600"/>
                      </a:xfrm>
                      <a:prstGeom prst="rect">
                        <a:avLst/>
                      </a:prstGeom>
                      <a:noFill/>
                      <a:ln w="6350">
                        <a:noFill/>
                      </a:ln>
                    </wps:spPr>
                    <wps:txbx>
                      <w:txbxContent>
                        <w:p w14:paraId="206A672D" w14:textId="77777777" w:rsidR="001503FA" w:rsidRPr="001503FA" w:rsidRDefault="001503FA" w:rsidP="001503FA">
                          <w:pPr>
                            <w:rPr>
                              <w:color w:val="002E63" w:themeColor="text1"/>
                              <w:sz w:val="16"/>
                              <w:szCs w:val="16"/>
                            </w:rPr>
                          </w:pPr>
                          <w:r w:rsidRPr="001503FA">
                            <w:rPr>
                              <w:color w:val="002E63" w:themeColor="text1"/>
                              <w:sz w:val="16"/>
                              <w:szCs w:val="16"/>
                            </w:rPr>
                            <w:t>The RTPI is a charity registered in England (262865) and Scotland (SC 037841)</w:t>
                          </w:r>
                        </w:p>
                        <w:p w14:paraId="2D04E54B" w14:textId="77777777" w:rsidR="00E42271" w:rsidRDefault="00E42271"/>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23BB105">
              <v:stroke joinstyle="miter"/>
              <v:path gradientshapeok="t" o:connecttype="rect"/>
            </v:shapetype>
            <v:shape id="Text Box 3" style="position:absolute;margin-left:84.85pt;margin-top:807.75pt;width:437.65pt;height:20.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">
              <v:textbox inset="0,0">
                <w:txbxContent>
                  <w:p w:rsidRPr="001503FA" w:rsidR="001503FA" w:rsidP="001503FA" w:rsidRDefault="001503FA" w14:paraId="206A672D" w14:textId="77777777">
                    <w:pPr>
                      <w:rPr>
                        <w:color w:val="002E63" w:themeColor="text1"/>
                        <w:sz w:val="16"/>
                        <w:szCs w:val="16"/>
                      </w:rPr>
                    </w:pPr>
                    <w:r w:rsidRPr="001503FA">
                      <w:rPr>
                        <w:color w:val="002E63" w:themeColor="text1"/>
                        <w:sz w:val="16"/>
                        <w:szCs w:val="16"/>
                      </w:rPr>
                      <w:t>The RTPI is a charity registered in England (262865) and Scotland (SC 037841)</w:t>
                    </w:r>
                  </w:p>
                  <w:p w:rsidR="00E42271" w:rsidRDefault="00E42271" w14:paraId="2D04E54B" w14:textId="77777777"/>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1216027"/>
      <w:docPartObj>
        <w:docPartGallery w:val="Page Numbers (Bottom of Page)"/>
        <w:docPartUnique/>
      </w:docPartObj>
    </w:sdtPr>
    <w:sdtEndPr>
      <w:rPr>
        <w:rStyle w:val="PageNumber"/>
      </w:rPr>
    </w:sdtEndPr>
    <w:sdtContent>
      <w:p w14:paraId="609F245A" w14:textId="77777777" w:rsidR="00931302" w:rsidRDefault="00931302" w:rsidP="00164445">
        <w:pPr>
          <w:pStyle w:val="Footer"/>
          <w:framePr w:wrap="none" w:vAnchor="text" w:hAnchor="margin" w:xAlign="right" w:y="1"/>
          <w:rPr>
            <w:rStyle w:val="PageNumber"/>
          </w:rPr>
        </w:pPr>
        <w:r w:rsidRPr="00931302">
          <w:rPr>
            <w:rStyle w:val="PageNumber"/>
          </w:rPr>
          <w:fldChar w:fldCharType="begin"/>
        </w:r>
        <w:r w:rsidRPr="00931302">
          <w:rPr>
            <w:rStyle w:val="PageNumber"/>
          </w:rPr>
          <w:instrText xml:space="preserve"> PAGE </w:instrText>
        </w:r>
        <w:r w:rsidRPr="00931302">
          <w:rPr>
            <w:rStyle w:val="PageNumber"/>
          </w:rPr>
          <w:fldChar w:fldCharType="separate"/>
        </w:r>
        <w:r w:rsidRPr="00931302">
          <w:rPr>
            <w:rStyle w:val="PageNumber"/>
            <w:noProof/>
          </w:rPr>
          <w:t>1</w:t>
        </w:r>
        <w:r w:rsidRPr="00931302">
          <w:rPr>
            <w:rStyle w:val="PageNumber"/>
          </w:rPr>
          <w:fldChar w:fldCharType="end"/>
        </w:r>
      </w:p>
    </w:sdtContent>
  </w:sdt>
  <w:p w14:paraId="5442819D" w14:textId="77777777" w:rsidR="00BF48A9" w:rsidRDefault="00A27460" w:rsidP="00931302">
    <w:pPr>
      <w:pStyle w:val="Footer"/>
      <w:ind w:right="360"/>
    </w:pPr>
    <w:r>
      <w:rPr>
        <w:noProof/>
      </w:rPr>
      <mc:AlternateContent>
        <mc:Choice Requires="wps">
          <w:drawing>
            <wp:anchor distT="0" distB="0" distL="114300" distR="114300" simplePos="0" relativeHeight="251658241" behindDoc="0" locked="1" layoutInCell="1" allowOverlap="1" wp14:anchorId="6ED0F57B" wp14:editId="6166561C">
              <wp:simplePos x="0" y="0"/>
              <wp:positionH relativeFrom="page">
                <wp:posOffset>1077595</wp:posOffset>
              </wp:positionH>
              <wp:positionV relativeFrom="page">
                <wp:posOffset>10182225</wp:posOffset>
              </wp:positionV>
              <wp:extent cx="5850000" cy="0"/>
              <wp:effectExtent l="0" t="0" r="17780" b="12700"/>
              <wp:wrapNone/>
              <wp:docPr id="1848531352" name="Straight Connector 8"/>
              <wp:cNvGraphicFramePr/>
              <a:graphic xmlns:a="http://schemas.openxmlformats.org/drawingml/2006/main">
                <a:graphicData uri="http://schemas.microsoft.com/office/word/2010/wordprocessingShape">
                  <wps:wsp>
                    <wps:cNvCnPr/>
                    <wps:spPr>
                      <a:xfrm>
                        <a:off x="0" y="0"/>
                        <a:ext cx="58500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8" style="position:absolute;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0a9ca8 [3212]" from="84.85pt,801.75pt" to="545.5pt,801.75pt" w14:anchorId="20422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">
              <w10:wrap anchorx="page" anchory="page"/>
              <w10:anchorlock/>
            </v:line>
          </w:pict>
        </mc:Fallback>
      </mc:AlternateContent>
    </w:r>
    <w:r w:rsidR="00E42271">
      <w:rPr>
        <w:noProof/>
      </w:rPr>
      <mc:AlternateContent>
        <mc:Choice Requires="wps">
          <w:drawing>
            <wp:anchor distT="0" distB="0" distL="114300" distR="114300" simplePos="0" relativeHeight="251658240" behindDoc="0" locked="1" layoutInCell="1" allowOverlap="1" wp14:anchorId="2E0255B3" wp14:editId="2A9E9297">
              <wp:simplePos x="0" y="0"/>
              <wp:positionH relativeFrom="page">
                <wp:posOffset>1077902</wp:posOffset>
              </wp:positionH>
              <wp:positionV relativeFrom="page">
                <wp:posOffset>10257790</wp:posOffset>
              </wp:positionV>
              <wp:extent cx="5302800" cy="255600"/>
              <wp:effectExtent l="0" t="0" r="0" b="0"/>
              <wp:wrapNone/>
              <wp:docPr id="1603836558" name="Text Box 3"/>
              <wp:cNvGraphicFramePr/>
              <a:graphic xmlns:a="http://schemas.openxmlformats.org/drawingml/2006/main">
                <a:graphicData uri="http://schemas.microsoft.com/office/word/2010/wordprocessingShape">
                  <wps:wsp>
                    <wps:cNvSpPr txBox="1"/>
                    <wps:spPr>
                      <a:xfrm>
                        <a:off x="0" y="0"/>
                        <a:ext cx="5302800" cy="255600"/>
                      </a:xfrm>
                      <a:prstGeom prst="rect">
                        <a:avLst/>
                      </a:prstGeom>
                      <a:noFill/>
                      <a:ln w="6350">
                        <a:noFill/>
                      </a:ln>
                    </wps:spPr>
                    <wps:txbx>
                      <w:txbxContent>
                        <w:p w14:paraId="4F0A326D" w14:textId="77777777" w:rsidR="000F5388" w:rsidRPr="001503FA" w:rsidRDefault="00DD261D" w:rsidP="001503FA">
                          <w:pPr>
                            <w:rPr>
                              <w:color w:val="002E63" w:themeColor="text1"/>
                              <w:sz w:val="16"/>
                              <w:szCs w:val="16"/>
                            </w:rPr>
                          </w:pPr>
                          <w:r w:rsidRPr="001503FA">
                            <w:rPr>
                              <w:color w:val="002E63" w:themeColor="text1"/>
                              <w:sz w:val="16"/>
                              <w:szCs w:val="16"/>
                            </w:rPr>
                            <w:t>The RTPI is a charity registered in England (262865) and Scotland (SC 037841</w:t>
                          </w:r>
                          <w:r w:rsidR="00364BB9" w:rsidRPr="001503FA">
                            <w:rPr>
                              <w:color w:val="002E63" w:themeColor="text1"/>
                              <w:sz w:val="16"/>
                              <w:szCs w:val="16"/>
                            </w:rP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2E0255B3">
              <v:stroke joinstyle="miter"/>
              <v:path gradientshapeok="t" o:connecttype="rect"/>
            </v:shapetype>
            <v:shape id="_x0000_s1030" style="position:absolute;margin-left:84.85pt;margin-top:807.7pt;width:417.55pt;height:20.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">
              <v:textbox inset="0,0">
                <w:txbxContent>
                  <w:p w:rsidRPr="001503FA" w:rsidR="000F5388" w:rsidP="001503FA" w:rsidRDefault="00DD261D" w14:paraId="4F0A326D" w14:textId="77777777">
                    <w:pPr>
                      <w:rPr>
                        <w:color w:val="002E63" w:themeColor="text1"/>
                        <w:sz w:val="16"/>
                        <w:szCs w:val="16"/>
                      </w:rPr>
                    </w:pPr>
                    <w:r w:rsidRPr="001503FA">
                      <w:rPr>
                        <w:color w:val="002E63" w:themeColor="text1"/>
                        <w:sz w:val="16"/>
                        <w:szCs w:val="16"/>
                      </w:rPr>
                      <w:t>The RTPI is a charity registered in England (262865) and Scotland (SC 037841</w:t>
                    </w:r>
                    <w:r w:rsidRPr="001503FA" w:rsidR="00364BB9">
                      <w:rPr>
                        <w:color w:val="002E63" w:themeColor="text1"/>
                        <w:sz w:val="16"/>
                        <w:szCs w:val="16"/>
                      </w:rPr>
                      <w:t>)</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FB78" w14:textId="77777777" w:rsidR="00983D72" w:rsidRDefault="00983D72" w:rsidP="00386987">
      <w:r>
        <w:separator/>
      </w:r>
    </w:p>
  </w:footnote>
  <w:footnote w:type="continuationSeparator" w:id="0">
    <w:p w14:paraId="2B1BE40C" w14:textId="77777777" w:rsidR="00983D72" w:rsidRDefault="00983D72" w:rsidP="00386987">
      <w:r>
        <w:continuationSeparator/>
      </w:r>
    </w:p>
  </w:footnote>
  <w:footnote w:type="continuationNotice" w:id="1">
    <w:p w14:paraId="265C1E30" w14:textId="77777777" w:rsidR="00983D72" w:rsidRDefault="00983D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6B1B" w14:textId="77777777" w:rsidR="00582DF8" w:rsidRDefault="00931302" w:rsidP="00DA7AC8">
    <w:pPr>
      <w:pStyle w:val="BodyText1"/>
      <w:rPr>
        <w:noProof/>
        <w:lang w:eastAsia="en-GB"/>
      </w:rPr>
    </w:pPr>
    <w:r>
      <w:rPr>
        <w:noProof/>
        <w:lang w:eastAsia="en-GB"/>
      </w:rPr>
      <mc:AlternateContent>
        <mc:Choice Requires="wps">
          <w:drawing>
            <wp:anchor distT="0" distB="0" distL="114300" distR="114300" simplePos="0" relativeHeight="251658244" behindDoc="0" locked="1" layoutInCell="1" allowOverlap="1" wp14:anchorId="469F3E09" wp14:editId="661BB642">
              <wp:simplePos x="0" y="0"/>
              <wp:positionH relativeFrom="page">
                <wp:posOffset>4688840</wp:posOffset>
              </wp:positionH>
              <wp:positionV relativeFrom="page">
                <wp:posOffset>370205</wp:posOffset>
              </wp:positionV>
              <wp:extent cx="2489835" cy="1235075"/>
              <wp:effectExtent l="0" t="0" r="0" b="0"/>
              <wp:wrapNone/>
              <wp:docPr id="108033998" name="Text Box 1"/>
              <wp:cNvGraphicFramePr/>
              <a:graphic xmlns:a="http://schemas.openxmlformats.org/drawingml/2006/main">
                <a:graphicData uri="http://schemas.microsoft.com/office/word/2010/wordprocessingShape">
                  <wps:wsp>
                    <wps:cNvSpPr txBox="1"/>
                    <wps:spPr>
                      <a:xfrm>
                        <a:off x="0" y="0"/>
                        <a:ext cx="2489835" cy="1235075"/>
                      </a:xfrm>
                      <a:prstGeom prst="rect">
                        <a:avLst/>
                      </a:prstGeom>
                      <a:noFill/>
                      <a:ln w="6350">
                        <a:noFill/>
                      </a:ln>
                    </wps:spPr>
                    <wps:txbx>
                      <w:txbxContent>
                        <w:p w14:paraId="532F7330" w14:textId="77777777" w:rsidR="00931302" w:rsidRPr="001B480C" w:rsidRDefault="00931302" w:rsidP="00931302">
                          <w:pPr>
                            <w:rPr>
                              <w:color w:val="0A9CA8" w:themeColor="background1"/>
                              <w14:textFill>
                                <w14:noFill/>
                              </w14:textFill>
                            </w:rPr>
                          </w:pPr>
                          <w:r w:rsidRPr="001B480C">
                            <w:rPr>
                              <w:noProof/>
                              <w:color w:val="0A9CA8" w:themeColor="background1"/>
                              <w14:textFill>
                                <w14:noFill/>
                              </w14:textFill>
                            </w:rPr>
                            <w:drawing>
                              <wp:inline distT="0" distB="0" distL="0" distR="0" wp14:anchorId="33F558C2" wp14:editId="665AEB5B">
                                <wp:extent cx="2347200" cy="1122573"/>
                                <wp:effectExtent l="0" t="0" r="2540" b="0"/>
                                <wp:docPr id="1021990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90234" name="Picture 1"/>
                                        <pic:cNvPicPr>
                                          <a:picLocks noChangeAspect="1"/>
                                        </pic:cNvPicPr>
                                      </pic:nvPicPr>
                                      <pic:blipFill>
                                        <a:blip r:embed="rId1"/>
                                        <a:stretch>
                                          <a:fillRect/>
                                        </a:stretch>
                                      </pic:blipFill>
                                      <pic:spPr>
                                        <a:xfrm>
                                          <a:off x="0" y="0"/>
                                          <a:ext cx="2347200" cy="1122573"/>
                                        </a:xfrm>
                                        <a:prstGeom prst="rect">
                                          <a:avLst/>
                                        </a:prstGeom>
                                      </pic:spPr>
                                    </pic:pic>
                                  </a:graphicData>
                                </a:graphic>
                              </wp:inline>
                            </w:drawing>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type id="_x0000_t202" coordsize="21600,21600" o:spt="202" path="m,l,21600r21600,l21600,xe" w14:anchorId="469F3E09">
              <v:stroke joinstyle="miter"/>
              <v:path gradientshapeok="t" o:connecttype="rect"/>
            </v:shapetype>
            <v:shape id="Text Box 1" style="position:absolute;margin-left:369.2pt;margin-top:29.15pt;width:196.05pt;height:97.2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">
              <v:textbox inset="0,0,0">
                <w:txbxContent>
                  <w:p w:rsidRPr="001B480C" w:rsidR="00931302" w:rsidP="00931302" w:rsidRDefault="00931302" w14:paraId="532F7330" w14:textId="77777777">
                    <w:pPr>
                      <w:rPr>
                        <w:color w:val="0A9CA8" w:themeColor="background1"/>
                        <w14:textFill>
                          <w14:noFill/>
                        </w14:textFill>
                      </w:rPr>
                    </w:pPr>
                    <w:r w:rsidRPr="001B480C">
                      <w:rPr>
                        <w:noProof/>
                        <w:color w:val="0A9CA8" w:themeColor="background1"/>
                        <w14:textFill>
                          <w14:noFill/>
                        </w14:textFill>
                      </w:rPr>
                      <w:drawing>
                        <wp:inline distT="0" distB="0" distL="0" distR="0" wp14:anchorId="33F558C2" wp14:editId="665AEB5B">
                          <wp:extent cx="2347200" cy="1122573"/>
                          <wp:effectExtent l="0" t="0" r="2540" b="0"/>
                          <wp:docPr id="1021990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90234" name="Picture 1"/>
                                  <pic:cNvPicPr>
                                    <a:picLocks noChangeAspect="1"/>
                                  </pic:cNvPicPr>
                                </pic:nvPicPr>
                                <pic:blipFill>
                                  <a:blip r:embed="rId2"/>
                                  <a:stretch>
                                    <a:fillRect/>
                                  </a:stretch>
                                </pic:blipFill>
                                <pic:spPr>
                                  <a:xfrm>
                                    <a:off x="0" y="0"/>
                                    <a:ext cx="2347200" cy="1122573"/>
                                  </a:xfrm>
                                  <a:prstGeom prst="rect">
                                    <a:avLst/>
                                  </a:prstGeom>
                                </pic:spPr>
                              </pic:pic>
                            </a:graphicData>
                          </a:graphic>
                        </wp:inline>
                      </w:drawing>
                    </w:r>
                  </w:p>
                </w:txbxContent>
              </v:textbox>
              <w10:wrap anchorx="page" anchory="page"/>
              <w10:anchorlock/>
            </v:shape>
          </w:pict>
        </mc:Fallback>
      </mc:AlternateContent>
    </w:r>
    <w:r>
      <w:rPr>
        <w:noProof/>
        <w:lang w:eastAsia="en-GB"/>
      </w:rPr>
      <mc:AlternateContent>
        <mc:Choice Requires="wps">
          <w:drawing>
            <wp:anchor distT="0" distB="0" distL="114300" distR="114300" simplePos="0" relativeHeight="251658245" behindDoc="0" locked="1" layoutInCell="1" allowOverlap="1" wp14:anchorId="502BFDC2" wp14:editId="42B2D803">
              <wp:simplePos x="0" y="0"/>
              <wp:positionH relativeFrom="page">
                <wp:posOffset>4726305</wp:posOffset>
              </wp:positionH>
              <wp:positionV relativeFrom="page">
                <wp:posOffset>1666240</wp:posOffset>
              </wp:positionV>
              <wp:extent cx="2160000" cy="684000"/>
              <wp:effectExtent l="0" t="0" r="0" b="0"/>
              <wp:wrapNone/>
              <wp:docPr id="185358864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160000" cy="684000"/>
                      </a:xfrm>
                      <a:prstGeom prst="rect">
                        <a:avLst/>
                      </a:prstGeom>
                      <a:noFill/>
                      <a:ln w="6350">
                        <a:noFill/>
                      </a:ln>
                    </wps:spPr>
                    <wps:txbx>
                      <w:txbxContent>
                        <w:p w14:paraId="0F048CA9" w14:textId="77777777" w:rsidR="00931302" w:rsidRPr="00855616" w:rsidRDefault="00931302" w:rsidP="00817226">
                          <w:pPr>
                            <w:adjustRightInd w:val="0"/>
                            <w:snapToGrid w:val="0"/>
                            <w:spacing w:line="240" w:lineRule="auto"/>
                            <w:contextualSpacing/>
                            <w:rPr>
                              <w:color w:val="002E63" w:themeColor="text1"/>
                            </w:rPr>
                          </w:pPr>
                          <w:r w:rsidRPr="00855616">
                            <w:rPr>
                              <w:color w:val="002E63" w:themeColor="text1"/>
                            </w:rPr>
                            <w:t>+44 (0)</w:t>
                          </w:r>
                          <w:r w:rsidR="00A23A2A">
                            <w:rPr>
                              <w:color w:val="002E63" w:themeColor="text1"/>
                            </w:rPr>
                            <w:t>20</w:t>
                          </w:r>
                          <w:r w:rsidRPr="00855616">
                            <w:rPr>
                              <w:color w:val="002E63" w:themeColor="text1"/>
                            </w:rPr>
                            <w:t xml:space="preserve"> 7</w:t>
                          </w:r>
                          <w:r w:rsidR="00A23A2A">
                            <w:rPr>
                              <w:color w:val="002E63" w:themeColor="text1"/>
                            </w:rPr>
                            <w:t>929</w:t>
                          </w:r>
                          <w:r w:rsidRPr="00855616">
                            <w:rPr>
                              <w:color w:val="002E63" w:themeColor="text1"/>
                            </w:rPr>
                            <w:t xml:space="preserve"> </w:t>
                          </w:r>
                          <w:r w:rsidR="00A23A2A">
                            <w:rPr>
                              <w:color w:val="002E63" w:themeColor="text1"/>
                            </w:rPr>
                            <w:t>8181</w:t>
                          </w:r>
                        </w:p>
                        <w:p w14:paraId="3C94E0C6" w14:textId="77777777" w:rsidR="00931302" w:rsidRPr="00855616" w:rsidRDefault="00A23A2A" w:rsidP="00817226">
                          <w:pPr>
                            <w:adjustRightInd w:val="0"/>
                            <w:snapToGrid w:val="0"/>
                            <w:spacing w:line="240" w:lineRule="auto"/>
                            <w:contextualSpacing/>
                            <w:rPr>
                              <w:color w:val="002E63" w:themeColor="text1"/>
                            </w:rPr>
                          </w:pPr>
                          <w:r>
                            <w:rPr>
                              <w:color w:val="002E63" w:themeColor="text1"/>
                            </w:rPr>
                            <w:t>wales</w:t>
                          </w:r>
                          <w:r w:rsidR="00931302" w:rsidRPr="00855616">
                            <w:rPr>
                              <w:color w:val="002E63" w:themeColor="text1"/>
                            </w:rPr>
                            <w:t>@rtpi.org.uk</w:t>
                          </w:r>
                        </w:p>
                        <w:p w14:paraId="367FDA4E" w14:textId="77777777" w:rsidR="00931302" w:rsidRPr="00855616" w:rsidRDefault="00931302" w:rsidP="00817226">
                          <w:pPr>
                            <w:adjustRightInd w:val="0"/>
                            <w:snapToGrid w:val="0"/>
                            <w:spacing w:line="240" w:lineRule="auto"/>
                            <w:contextualSpacing/>
                            <w:rPr>
                              <w:b/>
                              <w:color w:val="002E63" w:themeColor="text1"/>
                            </w:rPr>
                          </w:pPr>
                          <w:r w:rsidRPr="00855616">
                            <w:rPr>
                              <w:b/>
                              <w:color w:val="002E63" w:themeColor="text1"/>
                            </w:rPr>
                            <w:t>www.rtpi.org.uk</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 id="Text Box 2" style="position:absolute;margin-left:372.15pt;margin-top:131.2pt;width:170.1pt;height:53.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" w14:anchorId="502BFDC2">
              <o:lock v:ext="edit" aspectratio="t"/>
              <v:textbox inset="0,0">
                <w:txbxContent>
                  <w:p w:rsidRPr="00855616" w:rsidR="00931302" w:rsidP="00817226" w:rsidRDefault="00931302" w14:paraId="0F048CA9" w14:textId="77777777">
                    <w:pPr>
                      <w:adjustRightInd w:val="0"/>
                      <w:snapToGrid w:val="0"/>
                      <w:spacing w:line="240" w:lineRule="auto"/>
                      <w:contextualSpacing/>
                      <w:rPr>
                        <w:color w:val="002E63" w:themeColor="text1"/>
                      </w:rPr>
                    </w:pPr>
                    <w:r w:rsidRPr="00855616">
                      <w:rPr>
                        <w:color w:val="002E63" w:themeColor="text1"/>
                      </w:rPr>
                      <w:t>+44 (0)</w:t>
                    </w:r>
                    <w:r w:rsidR="00A23A2A">
                      <w:rPr>
                        <w:color w:val="002E63" w:themeColor="text1"/>
                      </w:rPr>
                      <w:t>20</w:t>
                    </w:r>
                    <w:r w:rsidRPr="00855616">
                      <w:rPr>
                        <w:color w:val="002E63" w:themeColor="text1"/>
                      </w:rPr>
                      <w:t xml:space="preserve"> 7</w:t>
                    </w:r>
                    <w:r w:rsidR="00A23A2A">
                      <w:rPr>
                        <w:color w:val="002E63" w:themeColor="text1"/>
                      </w:rPr>
                      <w:t>929</w:t>
                    </w:r>
                    <w:r w:rsidRPr="00855616">
                      <w:rPr>
                        <w:color w:val="002E63" w:themeColor="text1"/>
                      </w:rPr>
                      <w:t xml:space="preserve"> </w:t>
                    </w:r>
                    <w:r w:rsidR="00A23A2A">
                      <w:rPr>
                        <w:color w:val="002E63" w:themeColor="text1"/>
                      </w:rPr>
                      <w:t>8181</w:t>
                    </w:r>
                  </w:p>
                  <w:p w:rsidRPr="00855616" w:rsidR="00931302" w:rsidP="00817226" w:rsidRDefault="00A23A2A" w14:paraId="3C94E0C6" w14:textId="77777777">
                    <w:pPr>
                      <w:adjustRightInd w:val="0"/>
                      <w:snapToGrid w:val="0"/>
                      <w:spacing w:line="240" w:lineRule="auto"/>
                      <w:contextualSpacing/>
                      <w:rPr>
                        <w:color w:val="002E63" w:themeColor="text1"/>
                      </w:rPr>
                    </w:pPr>
                    <w:r>
                      <w:rPr>
                        <w:color w:val="002E63" w:themeColor="text1"/>
                      </w:rPr>
                      <w:t>wales</w:t>
                    </w:r>
                    <w:r w:rsidRPr="00855616" w:rsidR="00931302">
                      <w:rPr>
                        <w:color w:val="002E63" w:themeColor="text1"/>
                      </w:rPr>
                      <w:t>@rtpi.org.uk</w:t>
                    </w:r>
                  </w:p>
                  <w:p w:rsidRPr="00855616" w:rsidR="00931302" w:rsidP="00817226" w:rsidRDefault="00931302" w14:paraId="367FDA4E" w14:textId="77777777">
                    <w:pPr>
                      <w:adjustRightInd w:val="0"/>
                      <w:snapToGrid w:val="0"/>
                      <w:spacing w:line="240" w:lineRule="auto"/>
                      <w:contextualSpacing/>
                      <w:rPr>
                        <w:b/>
                        <w:color w:val="002E63" w:themeColor="text1"/>
                      </w:rPr>
                    </w:pPr>
                    <w:r w:rsidRPr="00855616">
                      <w:rPr>
                        <w:b/>
                        <w:color w:val="002E63" w:themeColor="text1"/>
                      </w:rPr>
                      <w:t>www.rtpi.org.uk</w:t>
                    </w:r>
                  </w:p>
                </w:txbxContent>
              </v:textbox>
              <w10:wrap anchorx="page" anchory="page"/>
              <w10:anchorlock/>
            </v:shape>
          </w:pict>
        </mc:Fallback>
      </mc:AlternateContent>
    </w:r>
    <w:r>
      <w:rPr>
        <w:noProof/>
        <w:lang w:eastAsia="en-GB"/>
      </w:rPr>
      <mc:AlternateContent>
        <mc:Choice Requires="wps">
          <w:drawing>
            <wp:anchor distT="0" distB="0" distL="114300" distR="114300" simplePos="0" relativeHeight="251658246" behindDoc="0" locked="1" layoutInCell="1" allowOverlap="1" wp14:anchorId="6215D171" wp14:editId="7A10BA88">
              <wp:simplePos x="0" y="0"/>
              <wp:positionH relativeFrom="page">
                <wp:posOffset>1080135</wp:posOffset>
              </wp:positionH>
              <wp:positionV relativeFrom="page">
                <wp:posOffset>566420</wp:posOffset>
              </wp:positionV>
              <wp:extent cx="2566800" cy="802800"/>
              <wp:effectExtent l="0" t="0" r="0" b="0"/>
              <wp:wrapNone/>
              <wp:docPr id="234762271" name="Text Box 7"/>
              <wp:cNvGraphicFramePr/>
              <a:graphic xmlns:a="http://schemas.openxmlformats.org/drawingml/2006/main">
                <a:graphicData uri="http://schemas.microsoft.com/office/word/2010/wordprocessingShape">
                  <wps:wsp>
                    <wps:cNvSpPr txBox="1"/>
                    <wps:spPr>
                      <a:xfrm>
                        <a:off x="0" y="0"/>
                        <a:ext cx="2566800" cy="802800"/>
                      </a:xfrm>
                      <a:prstGeom prst="rect">
                        <a:avLst/>
                      </a:prstGeom>
                      <a:noFill/>
                      <a:ln w="6350">
                        <a:noFill/>
                      </a:ln>
                    </wps:spPr>
                    <wps:txbx>
                      <w:txbxContent>
                        <w:p w14:paraId="6BC81C47" w14:textId="77777777" w:rsidR="00931302" w:rsidRPr="00E37AD9" w:rsidRDefault="00931302" w:rsidP="00817226">
                          <w:pPr>
                            <w:adjustRightInd w:val="0"/>
                            <w:snapToGrid w:val="0"/>
                            <w:spacing w:line="240" w:lineRule="auto"/>
                            <w:contextualSpacing/>
                            <w:rPr>
                              <w:color w:val="002E63"/>
                            </w:rPr>
                          </w:pPr>
                          <w:r w:rsidRPr="00E37AD9">
                            <w:rPr>
                              <w:color w:val="002E63"/>
                            </w:rPr>
                            <w:t xml:space="preserve">The Royal Town Planning Institute </w:t>
                          </w:r>
                        </w:p>
                        <w:p w14:paraId="76F1B16C" w14:textId="77777777" w:rsidR="00931302" w:rsidRPr="00E37AD9" w:rsidRDefault="00A23A2A" w:rsidP="00817226">
                          <w:pPr>
                            <w:adjustRightInd w:val="0"/>
                            <w:snapToGrid w:val="0"/>
                            <w:spacing w:line="240" w:lineRule="auto"/>
                            <w:contextualSpacing/>
                            <w:rPr>
                              <w:color w:val="002E63"/>
                            </w:rPr>
                          </w:pPr>
                          <w:r w:rsidRPr="00E37AD9">
                            <w:rPr>
                              <w:color w:val="002E63"/>
                              <w:shd w:val="clear" w:color="auto" w:fill="FFFFFF"/>
                            </w:rPr>
                            <w:t>Studio 107 Creative Quarter</w:t>
                          </w:r>
                        </w:p>
                        <w:p w14:paraId="31307026" w14:textId="77777777" w:rsidR="00931302" w:rsidRPr="00E37AD9" w:rsidRDefault="00A23A2A" w:rsidP="00817226">
                          <w:pPr>
                            <w:adjustRightInd w:val="0"/>
                            <w:snapToGrid w:val="0"/>
                            <w:spacing w:line="240" w:lineRule="auto"/>
                            <w:contextualSpacing/>
                            <w:rPr>
                              <w:color w:val="002E63"/>
                            </w:rPr>
                          </w:pPr>
                          <w:r w:rsidRPr="00E37AD9">
                            <w:rPr>
                              <w:color w:val="002E63"/>
                              <w:shd w:val="clear" w:color="auto" w:fill="FFFFFF"/>
                            </w:rPr>
                            <w:t>Morgan Arcade</w:t>
                          </w:r>
                        </w:p>
                        <w:p w14:paraId="2A4B3BA5" w14:textId="77777777" w:rsidR="00931302" w:rsidRPr="00E37AD9" w:rsidRDefault="00A23A2A" w:rsidP="00817226">
                          <w:pPr>
                            <w:adjustRightInd w:val="0"/>
                            <w:snapToGrid w:val="0"/>
                            <w:spacing w:line="240" w:lineRule="auto"/>
                            <w:contextualSpacing/>
                            <w:rPr>
                              <w:color w:val="002E63"/>
                            </w:rPr>
                          </w:pPr>
                          <w:r w:rsidRPr="00E37AD9">
                            <w:rPr>
                              <w:color w:val="002E63"/>
                              <w:shd w:val="clear" w:color="auto" w:fill="FFFFFF"/>
                            </w:rPr>
                            <w:t>Cardiff CF10 1AF</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5D171" id="_x0000_t202" coordsize="21600,21600" o:spt="202" path="m,l,21600r21600,l21600,xe">
              <v:stroke joinstyle="miter"/>
              <v:path gradientshapeok="t" o:connecttype="rect"/>
            </v:shapetype>
            <v:shape id="Text Box 7" o:spid="_x0000_s1029" type="#_x0000_t202" style="position:absolute;margin-left:85.05pt;margin-top:44.6pt;width:202.1pt;height:63.2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" filled="f" stroked="f" strokeweight=".5pt">
              <v:textbox inset="0,0">
                <w:txbxContent>
                  <w:p w14:paraId="6BC81C47" w14:textId="77777777" w:rsidR="00931302" w:rsidRPr="00E37AD9" w:rsidRDefault="00931302" w:rsidP="00817226">
                    <w:pPr>
                      <w:adjustRightInd w:val="0"/>
                      <w:snapToGrid w:val="0"/>
                      <w:spacing w:line="240" w:lineRule="auto"/>
                      <w:contextualSpacing/>
                      <w:rPr>
                        <w:color w:val="002E63"/>
                      </w:rPr>
                    </w:pPr>
                    <w:r w:rsidRPr="00E37AD9">
                      <w:rPr>
                        <w:color w:val="002E63"/>
                      </w:rPr>
                      <w:t xml:space="preserve">The Royal Town Planning Institute </w:t>
                    </w:r>
                  </w:p>
                  <w:p w14:paraId="76F1B16C" w14:textId="77777777" w:rsidR="00931302" w:rsidRPr="00E37AD9" w:rsidRDefault="00A23A2A" w:rsidP="00817226">
                    <w:pPr>
                      <w:adjustRightInd w:val="0"/>
                      <w:snapToGrid w:val="0"/>
                      <w:spacing w:line="240" w:lineRule="auto"/>
                      <w:contextualSpacing/>
                      <w:rPr>
                        <w:color w:val="002E63"/>
                      </w:rPr>
                    </w:pPr>
                    <w:r w:rsidRPr="00E37AD9">
                      <w:rPr>
                        <w:color w:val="002E63"/>
                        <w:shd w:val="clear" w:color="auto" w:fill="FFFFFF"/>
                      </w:rPr>
                      <w:t>Studio 107 Creative Quarter</w:t>
                    </w:r>
                  </w:p>
                  <w:p w14:paraId="31307026" w14:textId="77777777" w:rsidR="00931302" w:rsidRPr="00E37AD9" w:rsidRDefault="00A23A2A" w:rsidP="00817226">
                    <w:pPr>
                      <w:adjustRightInd w:val="0"/>
                      <w:snapToGrid w:val="0"/>
                      <w:spacing w:line="240" w:lineRule="auto"/>
                      <w:contextualSpacing/>
                      <w:rPr>
                        <w:color w:val="002E63"/>
                      </w:rPr>
                    </w:pPr>
                    <w:r w:rsidRPr="00E37AD9">
                      <w:rPr>
                        <w:color w:val="002E63"/>
                        <w:shd w:val="clear" w:color="auto" w:fill="FFFFFF"/>
                      </w:rPr>
                      <w:t>Morgan Arcade</w:t>
                    </w:r>
                  </w:p>
                  <w:p w14:paraId="2A4B3BA5" w14:textId="77777777" w:rsidR="00931302" w:rsidRPr="00E37AD9" w:rsidRDefault="00A23A2A" w:rsidP="00817226">
                    <w:pPr>
                      <w:adjustRightInd w:val="0"/>
                      <w:snapToGrid w:val="0"/>
                      <w:spacing w:line="240" w:lineRule="auto"/>
                      <w:contextualSpacing/>
                      <w:rPr>
                        <w:color w:val="002E63"/>
                      </w:rPr>
                    </w:pPr>
                    <w:r w:rsidRPr="00E37AD9">
                      <w:rPr>
                        <w:color w:val="002E63"/>
                        <w:shd w:val="clear" w:color="auto" w:fill="FFFFFF"/>
                      </w:rPr>
                      <w:t>Cardiff CF10 1AF</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C91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9065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E86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829E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12C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902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3E9C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D0D04E"/>
    <w:lvl w:ilvl="0">
      <w:start w:val="1"/>
      <w:numFmt w:val="bullet"/>
      <w:pStyle w:val="ListBullet2"/>
      <w:lvlText w:val=""/>
      <w:lvlJc w:val="left"/>
      <w:pPr>
        <w:ind w:left="1135" w:firstLine="0"/>
      </w:pPr>
      <w:rPr>
        <w:rFonts w:ascii="Symbol" w:hAnsi="Symbol" w:cs="Times New Roman" w:hint="default"/>
        <w:b w:val="0"/>
        <w:i w:val="0"/>
        <w:color w:val="000000"/>
        <w:sz w:val="24"/>
      </w:rPr>
    </w:lvl>
  </w:abstractNum>
  <w:abstractNum w:abstractNumId="8" w15:restartNumberingAfterBreak="0">
    <w:nsid w:val="FFFFFF88"/>
    <w:multiLevelType w:val="singleLevel"/>
    <w:tmpl w:val="8FB6D6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A82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04394"/>
    <w:multiLevelType w:val="hybridMultilevel"/>
    <w:tmpl w:val="85FE0078"/>
    <w:lvl w:ilvl="0" w:tplc="B1082106">
      <w:start w:val="1"/>
      <w:numFmt w:val="bullet"/>
      <w:lvlText w:val=""/>
      <w:lvlJc w:val="left"/>
      <w:pPr>
        <w:ind w:left="568" w:hanging="284"/>
      </w:pPr>
      <w:rPr>
        <w:rFonts w:ascii="Symbol" w:hAnsi="Symbol" w:cs="Times New Roman" w:hint="default"/>
        <w:b w:val="0"/>
        <w:i w:val="0"/>
        <w:color w:val="002E63"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85C49"/>
    <w:multiLevelType w:val="multilevel"/>
    <w:tmpl w:val="936E5D7A"/>
    <w:styleLink w:val="CurrentList3"/>
    <w:lvl w:ilvl="0">
      <w:start w:val="1"/>
      <w:numFmt w:val="bullet"/>
      <w:lvlText w:val=""/>
      <w:lvlJc w:val="left"/>
      <w:pPr>
        <w:ind w:left="644" w:hanging="360"/>
      </w:pPr>
      <w:rPr>
        <w:rFonts w:ascii="Symbol" w:hAnsi="Symbol" w:hint="default"/>
        <w:color w:val="002E63" w:themeColor="text1"/>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204B2D"/>
    <w:multiLevelType w:val="multilevel"/>
    <w:tmpl w:val="88FE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A022D"/>
    <w:multiLevelType w:val="multilevel"/>
    <w:tmpl w:val="55B8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EA6C6A"/>
    <w:multiLevelType w:val="multilevel"/>
    <w:tmpl w:val="2AD47320"/>
    <w:styleLink w:val="CurrentList7"/>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237859"/>
    <w:multiLevelType w:val="multilevel"/>
    <w:tmpl w:val="2764A788"/>
    <w:styleLink w:val="CurrentList8"/>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6A0A37"/>
    <w:multiLevelType w:val="multilevel"/>
    <w:tmpl w:val="054C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478B9"/>
    <w:multiLevelType w:val="hybridMultilevel"/>
    <w:tmpl w:val="9ACE5484"/>
    <w:lvl w:ilvl="0" w:tplc="20282AFE">
      <w:start w:val="1"/>
      <w:numFmt w:val="bullet"/>
      <w:lvlText w:val=""/>
      <w:lvlJc w:val="left"/>
      <w:pPr>
        <w:ind w:left="851" w:hanging="284"/>
      </w:pPr>
      <w:rPr>
        <w:rFonts w:ascii="Symbol" w:hAnsi="Symbol" w:cs="Times New Roman" w:hint="default"/>
        <w:b w:val="0"/>
        <w:i w:val="0"/>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E195F"/>
    <w:multiLevelType w:val="multilevel"/>
    <w:tmpl w:val="130CFE44"/>
    <w:styleLink w:val="CurrentList4"/>
    <w:lvl w:ilvl="0">
      <w:start w:val="1"/>
      <w:numFmt w:val="bullet"/>
      <w:lvlText w:val=""/>
      <w:lvlJc w:val="left"/>
      <w:pPr>
        <w:ind w:left="284" w:hanging="284"/>
      </w:pPr>
      <w:rPr>
        <w:rFonts w:ascii="Symbol" w:hAnsi="Symbol" w:hint="default"/>
        <w:b w:val="0"/>
        <w:i w:val="0"/>
        <w:color w:val="002E63" w:themeColor="text1"/>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DA58AD"/>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A167B4"/>
    <w:multiLevelType w:val="multilevel"/>
    <w:tmpl w:val="207451A8"/>
    <w:styleLink w:val="CurrentList6"/>
    <w:lvl w:ilvl="0">
      <w:start w:val="1"/>
      <w:numFmt w:val="bullet"/>
      <w:lvlText w:val=""/>
      <w:lvlJc w:val="left"/>
      <w:pPr>
        <w:ind w:left="284" w:firstLine="0"/>
      </w:pPr>
      <w:rPr>
        <w:rFonts w:ascii="Symbol" w:hAnsi="Symbol" w:cs="Times New Roman" w:hint="default"/>
        <w:b w:val="0"/>
        <w:i w:val="0"/>
        <w:color w:val="002E63"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1900AB"/>
    <w:multiLevelType w:val="hybridMultilevel"/>
    <w:tmpl w:val="1362EBF2"/>
    <w:lvl w:ilvl="0" w:tplc="4B74F5F6">
      <w:start w:val="1"/>
      <w:numFmt w:val="bullet"/>
      <w:lvlText w:val=""/>
      <w:lvlJc w:val="left"/>
      <w:pPr>
        <w:ind w:left="284" w:hanging="284"/>
      </w:pPr>
      <w:rPr>
        <w:rFonts w:ascii="Symbol" w:hAnsi="Symbol" w:cs="Times New Roman" w:hint="default"/>
        <w:b w:val="0"/>
        <w:i w:val="0"/>
        <w:color w:val="002E63"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475E3"/>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FA6DBA"/>
    <w:multiLevelType w:val="multilevel"/>
    <w:tmpl w:val="A1688C96"/>
    <w:styleLink w:val="CurrentList1"/>
    <w:lvl w:ilvl="0">
      <w:start w:val="1"/>
      <w:numFmt w:val="bullet"/>
      <w:lvlText w:val=""/>
      <w:lvlJc w:val="left"/>
      <w:pPr>
        <w:ind w:left="360"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D12BF8"/>
    <w:multiLevelType w:val="multilevel"/>
    <w:tmpl w:val="0CE89F04"/>
    <w:styleLink w:val="CurrentList2"/>
    <w:lvl w:ilvl="0">
      <w:start w:val="1"/>
      <w:numFmt w:val="bullet"/>
      <w:lvlText w:val=""/>
      <w:lvlJc w:val="left"/>
      <w:pPr>
        <w:ind w:left="644"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FF3A10"/>
    <w:multiLevelType w:val="hybridMultilevel"/>
    <w:tmpl w:val="1B061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36B16"/>
    <w:multiLevelType w:val="hybridMultilevel"/>
    <w:tmpl w:val="03A4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9D4146"/>
    <w:multiLevelType w:val="hybridMultilevel"/>
    <w:tmpl w:val="B8FE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18285C"/>
    <w:multiLevelType w:val="multilevel"/>
    <w:tmpl w:val="1882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4C04D7"/>
    <w:multiLevelType w:val="hybridMultilevel"/>
    <w:tmpl w:val="0776B4D8"/>
    <w:lvl w:ilvl="0" w:tplc="0F2C8476">
      <w:start w:val="1"/>
      <w:numFmt w:val="bullet"/>
      <w:pStyle w:val="ListBullet"/>
      <w:lvlText w:val=""/>
      <w:lvlJc w:val="left"/>
      <w:pPr>
        <w:ind w:left="284" w:hanging="284"/>
      </w:pPr>
      <w:rPr>
        <w:rFonts w:ascii="Symbol" w:hAnsi="Symbol" w:cs="Times New Roman" w:hint="default"/>
        <w:b w:val="0"/>
        <w:i w:val="0"/>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710333">
    <w:abstractNumId w:val="29"/>
  </w:num>
  <w:num w:numId="2" w16cid:durableId="870530158">
    <w:abstractNumId w:val="9"/>
  </w:num>
  <w:num w:numId="3" w16cid:durableId="1199243742">
    <w:abstractNumId w:val="7"/>
  </w:num>
  <w:num w:numId="4" w16cid:durableId="205875567">
    <w:abstractNumId w:val="6"/>
  </w:num>
  <w:num w:numId="5" w16cid:durableId="736823573">
    <w:abstractNumId w:val="5"/>
  </w:num>
  <w:num w:numId="6" w16cid:durableId="1384477764">
    <w:abstractNumId w:val="4"/>
  </w:num>
  <w:num w:numId="7" w16cid:durableId="1878274909">
    <w:abstractNumId w:val="8"/>
  </w:num>
  <w:num w:numId="8" w16cid:durableId="100104898">
    <w:abstractNumId w:val="3"/>
  </w:num>
  <w:num w:numId="9" w16cid:durableId="1793749201">
    <w:abstractNumId w:val="2"/>
  </w:num>
  <w:num w:numId="10" w16cid:durableId="1539705207">
    <w:abstractNumId w:val="1"/>
  </w:num>
  <w:num w:numId="11" w16cid:durableId="735593229">
    <w:abstractNumId w:val="0"/>
  </w:num>
  <w:num w:numId="12" w16cid:durableId="968045724">
    <w:abstractNumId w:val="23"/>
  </w:num>
  <w:num w:numId="13" w16cid:durableId="2052918540">
    <w:abstractNumId w:val="24"/>
  </w:num>
  <w:num w:numId="14" w16cid:durableId="352076872">
    <w:abstractNumId w:val="11"/>
  </w:num>
  <w:num w:numId="15" w16cid:durableId="1316689252">
    <w:abstractNumId w:val="21"/>
  </w:num>
  <w:num w:numId="16" w16cid:durableId="256181018">
    <w:abstractNumId w:val="18"/>
  </w:num>
  <w:num w:numId="17" w16cid:durableId="1654215730">
    <w:abstractNumId w:val="19"/>
  </w:num>
  <w:num w:numId="18" w16cid:durableId="1131049134">
    <w:abstractNumId w:val="20"/>
  </w:num>
  <w:num w:numId="19" w16cid:durableId="1273585651">
    <w:abstractNumId w:val="17"/>
  </w:num>
  <w:num w:numId="20" w16cid:durableId="1617448411">
    <w:abstractNumId w:val="14"/>
  </w:num>
  <w:num w:numId="21" w16cid:durableId="318310763">
    <w:abstractNumId w:val="10"/>
  </w:num>
  <w:num w:numId="22" w16cid:durableId="922756933">
    <w:abstractNumId w:val="15"/>
  </w:num>
  <w:num w:numId="23" w16cid:durableId="484519203">
    <w:abstractNumId w:val="22"/>
  </w:num>
  <w:num w:numId="24" w16cid:durableId="1093546270">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5" w16cid:durableId="401565800">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26" w16cid:durableId="31958441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7" w16cid:durableId="1349020810">
    <w:abstractNumId w:val="16"/>
  </w:num>
  <w:num w:numId="28" w16cid:durableId="823813832">
    <w:abstractNumId w:val="25"/>
  </w:num>
  <w:num w:numId="29" w16cid:durableId="1814831722">
    <w:abstractNumId w:val="27"/>
  </w:num>
  <w:num w:numId="30" w16cid:durableId="12102631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17A"/>
    <w:rsid w:val="00005ECF"/>
    <w:rsid w:val="0002338D"/>
    <w:rsid w:val="00026F4C"/>
    <w:rsid w:val="0003113A"/>
    <w:rsid w:val="00035A91"/>
    <w:rsid w:val="00037266"/>
    <w:rsid w:val="000461AE"/>
    <w:rsid w:val="0005093D"/>
    <w:rsid w:val="000522C5"/>
    <w:rsid w:val="00052BA0"/>
    <w:rsid w:val="00052C6B"/>
    <w:rsid w:val="000677F1"/>
    <w:rsid w:val="00085029"/>
    <w:rsid w:val="000871F3"/>
    <w:rsid w:val="00093368"/>
    <w:rsid w:val="00093600"/>
    <w:rsid w:val="00094ABF"/>
    <w:rsid w:val="000967E5"/>
    <w:rsid w:val="000A0007"/>
    <w:rsid w:val="000A02CD"/>
    <w:rsid w:val="000A5CD1"/>
    <w:rsid w:val="000A6919"/>
    <w:rsid w:val="000A6E40"/>
    <w:rsid w:val="000C3710"/>
    <w:rsid w:val="000D0E1A"/>
    <w:rsid w:val="000D33A7"/>
    <w:rsid w:val="000D5729"/>
    <w:rsid w:val="000E4A24"/>
    <w:rsid w:val="000E5D54"/>
    <w:rsid w:val="000F3719"/>
    <w:rsid w:val="000F4E93"/>
    <w:rsid w:val="000F5388"/>
    <w:rsid w:val="000F5C01"/>
    <w:rsid w:val="00100DCE"/>
    <w:rsid w:val="00106AFC"/>
    <w:rsid w:val="0011355A"/>
    <w:rsid w:val="00123A92"/>
    <w:rsid w:val="00123EB7"/>
    <w:rsid w:val="0013230B"/>
    <w:rsid w:val="00134B0A"/>
    <w:rsid w:val="001503FA"/>
    <w:rsid w:val="00153828"/>
    <w:rsid w:val="0015757E"/>
    <w:rsid w:val="00163684"/>
    <w:rsid w:val="0016658E"/>
    <w:rsid w:val="00175B08"/>
    <w:rsid w:val="00176DD5"/>
    <w:rsid w:val="00183782"/>
    <w:rsid w:val="00185060"/>
    <w:rsid w:val="00193655"/>
    <w:rsid w:val="00193EF3"/>
    <w:rsid w:val="00196CA0"/>
    <w:rsid w:val="001A5CA4"/>
    <w:rsid w:val="001B480C"/>
    <w:rsid w:val="001C301F"/>
    <w:rsid w:val="001C322D"/>
    <w:rsid w:val="001C438E"/>
    <w:rsid w:val="001C502F"/>
    <w:rsid w:val="001D058A"/>
    <w:rsid w:val="001D362B"/>
    <w:rsid w:val="001D6C05"/>
    <w:rsid w:val="001E0C4B"/>
    <w:rsid w:val="001F3948"/>
    <w:rsid w:val="0020328F"/>
    <w:rsid w:val="0020755E"/>
    <w:rsid w:val="00210A6B"/>
    <w:rsid w:val="00220C15"/>
    <w:rsid w:val="002237AF"/>
    <w:rsid w:val="00230199"/>
    <w:rsid w:val="0023239C"/>
    <w:rsid w:val="002330BB"/>
    <w:rsid w:val="0024214C"/>
    <w:rsid w:val="00245BFA"/>
    <w:rsid w:val="00247D45"/>
    <w:rsid w:val="00251343"/>
    <w:rsid w:val="002522D1"/>
    <w:rsid w:val="00253A4B"/>
    <w:rsid w:val="002560F1"/>
    <w:rsid w:val="00256B8B"/>
    <w:rsid w:val="002611CE"/>
    <w:rsid w:val="00262BE9"/>
    <w:rsid w:val="0026458B"/>
    <w:rsid w:val="00293868"/>
    <w:rsid w:val="002953FE"/>
    <w:rsid w:val="00296021"/>
    <w:rsid w:val="00296DF8"/>
    <w:rsid w:val="00297CCA"/>
    <w:rsid w:val="002A1BDE"/>
    <w:rsid w:val="002A3870"/>
    <w:rsid w:val="002D17C6"/>
    <w:rsid w:val="002E0F9A"/>
    <w:rsid w:val="002E47A1"/>
    <w:rsid w:val="002F0156"/>
    <w:rsid w:val="002F44DC"/>
    <w:rsid w:val="00310FC0"/>
    <w:rsid w:val="00317B00"/>
    <w:rsid w:val="00317CAC"/>
    <w:rsid w:val="00333D6C"/>
    <w:rsid w:val="00334BF8"/>
    <w:rsid w:val="00336472"/>
    <w:rsid w:val="00344DE9"/>
    <w:rsid w:val="00351C75"/>
    <w:rsid w:val="00354A24"/>
    <w:rsid w:val="00356DBA"/>
    <w:rsid w:val="00364BB9"/>
    <w:rsid w:val="00367B93"/>
    <w:rsid w:val="00372A65"/>
    <w:rsid w:val="003859E7"/>
    <w:rsid w:val="00386987"/>
    <w:rsid w:val="00392AFD"/>
    <w:rsid w:val="00394E8F"/>
    <w:rsid w:val="00395367"/>
    <w:rsid w:val="003961F1"/>
    <w:rsid w:val="003A0558"/>
    <w:rsid w:val="003A442D"/>
    <w:rsid w:val="003A4506"/>
    <w:rsid w:val="003B522D"/>
    <w:rsid w:val="003B67F9"/>
    <w:rsid w:val="003B6C52"/>
    <w:rsid w:val="003C3692"/>
    <w:rsid w:val="003E0884"/>
    <w:rsid w:val="003F0BD3"/>
    <w:rsid w:val="003F7ABB"/>
    <w:rsid w:val="00406B6C"/>
    <w:rsid w:val="00407E45"/>
    <w:rsid w:val="00412B49"/>
    <w:rsid w:val="00416DD7"/>
    <w:rsid w:val="00417A67"/>
    <w:rsid w:val="00422F77"/>
    <w:rsid w:val="00430525"/>
    <w:rsid w:val="004373CF"/>
    <w:rsid w:val="004451B6"/>
    <w:rsid w:val="00450E77"/>
    <w:rsid w:val="004539FC"/>
    <w:rsid w:val="00455661"/>
    <w:rsid w:val="00457BC6"/>
    <w:rsid w:val="00483404"/>
    <w:rsid w:val="0049346E"/>
    <w:rsid w:val="00495687"/>
    <w:rsid w:val="0049685E"/>
    <w:rsid w:val="004A1F6E"/>
    <w:rsid w:val="004A224E"/>
    <w:rsid w:val="004B256C"/>
    <w:rsid w:val="004C0219"/>
    <w:rsid w:val="004C4817"/>
    <w:rsid w:val="004D1374"/>
    <w:rsid w:val="004F5F1B"/>
    <w:rsid w:val="00501ED6"/>
    <w:rsid w:val="00503ADE"/>
    <w:rsid w:val="00503F61"/>
    <w:rsid w:val="00506402"/>
    <w:rsid w:val="00514C37"/>
    <w:rsid w:val="00520A72"/>
    <w:rsid w:val="00526C27"/>
    <w:rsid w:val="005275D7"/>
    <w:rsid w:val="005362CA"/>
    <w:rsid w:val="00547746"/>
    <w:rsid w:val="0058240E"/>
    <w:rsid w:val="00582DF8"/>
    <w:rsid w:val="00583501"/>
    <w:rsid w:val="005851C3"/>
    <w:rsid w:val="00585DE9"/>
    <w:rsid w:val="0059239E"/>
    <w:rsid w:val="005A23E2"/>
    <w:rsid w:val="005A6DF4"/>
    <w:rsid w:val="005A7A15"/>
    <w:rsid w:val="005B7076"/>
    <w:rsid w:val="005C1313"/>
    <w:rsid w:val="005D7535"/>
    <w:rsid w:val="005E08CA"/>
    <w:rsid w:val="005E49D4"/>
    <w:rsid w:val="005E79B2"/>
    <w:rsid w:val="005F6905"/>
    <w:rsid w:val="00606825"/>
    <w:rsid w:val="00606E5E"/>
    <w:rsid w:val="00607175"/>
    <w:rsid w:val="00613F5F"/>
    <w:rsid w:val="006166C1"/>
    <w:rsid w:val="00623BFA"/>
    <w:rsid w:val="00633B80"/>
    <w:rsid w:val="00636661"/>
    <w:rsid w:val="00637EF2"/>
    <w:rsid w:val="00644F68"/>
    <w:rsid w:val="00647716"/>
    <w:rsid w:val="0065378C"/>
    <w:rsid w:val="006548FA"/>
    <w:rsid w:val="00660CC4"/>
    <w:rsid w:val="0066354A"/>
    <w:rsid w:val="00674EAE"/>
    <w:rsid w:val="006847C5"/>
    <w:rsid w:val="00685D6D"/>
    <w:rsid w:val="00694F20"/>
    <w:rsid w:val="00695B69"/>
    <w:rsid w:val="006A233A"/>
    <w:rsid w:val="006A67EE"/>
    <w:rsid w:val="006A6E37"/>
    <w:rsid w:val="006A74F9"/>
    <w:rsid w:val="006B1052"/>
    <w:rsid w:val="006B1EBD"/>
    <w:rsid w:val="006B242F"/>
    <w:rsid w:val="006B2F90"/>
    <w:rsid w:val="006B4F1C"/>
    <w:rsid w:val="006B5F07"/>
    <w:rsid w:val="006E7548"/>
    <w:rsid w:val="006F19B4"/>
    <w:rsid w:val="006F4325"/>
    <w:rsid w:val="006F6890"/>
    <w:rsid w:val="007011B0"/>
    <w:rsid w:val="00701D61"/>
    <w:rsid w:val="007111DC"/>
    <w:rsid w:val="007128E7"/>
    <w:rsid w:val="00714207"/>
    <w:rsid w:val="0072347A"/>
    <w:rsid w:val="00751338"/>
    <w:rsid w:val="00754007"/>
    <w:rsid w:val="007634A7"/>
    <w:rsid w:val="0078575E"/>
    <w:rsid w:val="00786B9F"/>
    <w:rsid w:val="00791EF0"/>
    <w:rsid w:val="00792455"/>
    <w:rsid w:val="00793D86"/>
    <w:rsid w:val="00795118"/>
    <w:rsid w:val="007A0022"/>
    <w:rsid w:val="007A61C3"/>
    <w:rsid w:val="007A7B53"/>
    <w:rsid w:val="007B4CD8"/>
    <w:rsid w:val="007C4424"/>
    <w:rsid w:val="007C5DF9"/>
    <w:rsid w:val="007D4E3F"/>
    <w:rsid w:val="007F267A"/>
    <w:rsid w:val="007F71E2"/>
    <w:rsid w:val="00806144"/>
    <w:rsid w:val="00817226"/>
    <w:rsid w:val="00822106"/>
    <w:rsid w:val="008221CE"/>
    <w:rsid w:val="008264F2"/>
    <w:rsid w:val="00830114"/>
    <w:rsid w:val="00830757"/>
    <w:rsid w:val="00831486"/>
    <w:rsid w:val="00840CE7"/>
    <w:rsid w:val="00842156"/>
    <w:rsid w:val="00845737"/>
    <w:rsid w:val="008502E3"/>
    <w:rsid w:val="008518BB"/>
    <w:rsid w:val="00852E2A"/>
    <w:rsid w:val="00855616"/>
    <w:rsid w:val="00856568"/>
    <w:rsid w:val="0086531D"/>
    <w:rsid w:val="008659CF"/>
    <w:rsid w:val="00870B89"/>
    <w:rsid w:val="008737AD"/>
    <w:rsid w:val="00876798"/>
    <w:rsid w:val="00884DAD"/>
    <w:rsid w:val="008854D4"/>
    <w:rsid w:val="008A4AF4"/>
    <w:rsid w:val="008A5623"/>
    <w:rsid w:val="008A5787"/>
    <w:rsid w:val="008A7C0C"/>
    <w:rsid w:val="008B66DD"/>
    <w:rsid w:val="008D3242"/>
    <w:rsid w:val="008D577A"/>
    <w:rsid w:val="008E0796"/>
    <w:rsid w:val="008F1F95"/>
    <w:rsid w:val="008F3EA0"/>
    <w:rsid w:val="008F6A83"/>
    <w:rsid w:val="008F6B2A"/>
    <w:rsid w:val="00902DE5"/>
    <w:rsid w:val="00912464"/>
    <w:rsid w:val="009136E1"/>
    <w:rsid w:val="00920B09"/>
    <w:rsid w:val="00921168"/>
    <w:rsid w:val="009251F9"/>
    <w:rsid w:val="00931302"/>
    <w:rsid w:val="00933627"/>
    <w:rsid w:val="00935AF7"/>
    <w:rsid w:val="009404F3"/>
    <w:rsid w:val="00940BB9"/>
    <w:rsid w:val="00946C45"/>
    <w:rsid w:val="00955FEB"/>
    <w:rsid w:val="00957772"/>
    <w:rsid w:val="00967DA2"/>
    <w:rsid w:val="00972683"/>
    <w:rsid w:val="00980D6A"/>
    <w:rsid w:val="00983D72"/>
    <w:rsid w:val="00986B73"/>
    <w:rsid w:val="00990BF0"/>
    <w:rsid w:val="009911A2"/>
    <w:rsid w:val="00996D07"/>
    <w:rsid w:val="009A3B01"/>
    <w:rsid w:val="009B49A4"/>
    <w:rsid w:val="009C293D"/>
    <w:rsid w:val="009C53C4"/>
    <w:rsid w:val="009D2088"/>
    <w:rsid w:val="009D413B"/>
    <w:rsid w:val="009E731C"/>
    <w:rsid w:val="009F48BD"/>
    <w:rsid w:val="009F676A"/>
    <w:rsid w:val="00A03BA3"/>
    <w:rsid w:val="00A17521"/>
    <w:rsid w:val="00A176C8"/>
    <w:rsid w:val="00A23A2A"/>
    <w:rsid w:val="00A23C7C"/>
    <w:rsid w:val="00A272DA"/>
    <w:rsid w:val="00A27460"/>
    <w:rsid w:val="00A27733"/>
    <w:rsid w:val="00A27EA2"/>
    <w:rsid w:val="00A33535"/>
    <w:rsid w:val="00A34053"/>
    <w:rsid w:val="00A53CBC"/>
    <w:rsid w:val="00A568B3"/>
    <w:rsid w:val="00A63815"/>
    <w:rsid w:val="00A737C0"/>
    <w:rsid w:val="00A87363"/>
    <w:rsid w:val="00A91774"/>
    <w:rsid w:val="00A97827"/>
    <w:rsid w:val="00A97A96"/>
    <w:rsid w:val="00AA1DAB"/>
    <w:rsid w:val="00AA2413"/>
    <w:rsid w:val="00AA32E4"/>
    <w:rsid w:val="00AA78A3"/>
    <w:rsid w:val="00AB2BC4"/>
    <w:rsid w:val="00AB3B0B"/>
    <w:rsid w:val="00AB4944"/>
    <w:rsid w:val="00AB7F74"/>
    <w:rsid w:val="00AC2ABB"/>
    <w:rsid w:val="00AC4C69"/>
    <w:rsid w:val="00AC79E0"/>
    <w:rsid w:val="00AD6B04"/>
    <w:rsid w:val="00AF11A6"/>
    <w:rsid w:val="00AF58FF"/>
    <w:rsid w:val="00AF6F1D"/>
    <w:rsid w:val="00B1017A"/>
    <w:rsid w:val="00B1135F"/>
    <w:rsid w:val="00B14E8B"/>
    <w:rsid w:val="00B15548"/>
    <w:rsid w:val="00B179AD"/>
    <w:rsid w:val="00B373C6"/>
    <w:rsid w:val="00B44F6C"/>
    <w:rsid w:val="00B57F5F"/>
    <w:rsid w:val="00B65994"/>
    <w:rsid w:val="00B66D8E"/>
    <w:rsid w:val="00B70C2A"/>
    <w:rsid w:val="00B731C3"/>
    <w:rsid w:val="00B811E3"/>
    <w:rsid w:val="00BA623B"/>
    <w:rsid w:val="00BC3526"/>
    <w:rsid w:val="00BD0635"/>
    <w:rsid w:val="00BD2BD9"/>
    <w:rsid w:val="00BD7EE9"/>
    <w:rsid w:val="00BE623F"/>
    <w:rsid w:val="00BF48A9"/>
    <w:rsid w:val="00BF6788"/>
    <w:rsid w:val="00C11F35"/>
    <w:rsid w:val="00C12ECA"/>
    <w:rsid w:val="00C15B4E"/>
    <w:rsid w:val="00C22F9C"/>
    <w:rsid w:val="00C24986"/>
    <w:rsid w:val="00C26251"/>
    <w:rsid w:val="00C4268B"/>
    <w:rsid w:val="00C52557"/>
    <w:rsid w:val="00C5402F"/>
    <w:rsid w:val="00C567C6"/>
    <w:rsid w:val="00C5756C"/>
    <w:rsid w:val="00C57B22"/>
    <w:rsid w:val="00C65D07"/>
    <w:rsid w:val="00C7004C"/>
    <w:rsid w:val="00C7796B"/>
    <w:rsid w:val="00C91628"/>
    <w:rsid w:val="00C94AEE"/>
    <w:rsid w:val="00CA267D"/>
    <w:rsid w:val="00CA2728"/>
    <w:rsid w:val="00CA2D25"/>
    <w:rsid w:val="00CA68F4"/>
    <w:rsid w:val="00CB433A"/>
    <w:rsid w:val="00CB6287"/>
    <w:rsid w:val="00CB6527"/>
    <w:rsid w:val="00CC0637"/>
    <w:rsid w:val="00CC1204"/>
    <w:rsid w:val="00CC168E"/>
    <w:rsid w:val="00CC1FB8"/>
    <w:rsid w:val="00CC3857"/>
    <w:rsid w:val="00CD211B"/>
    <w:rsid w:val="00CD32D1"/>
    <w:rsid w:val="00CD6663"/>
    <w:rsid w:val="00CE3681"/>
    <w:rsid w:val="00CE4378"/>
    <w:rsid w:val="00CE4837"/>
    <w:rsid w:val="00CE7E7C"/>
    <w:rsid w:val="00CF2731"/>
    <w:rsid w:val="00CF3A54"/>
    <w:rsid w:val="00CF7FA4"/>
    <w:rsid w:val="00D00119"/>
    <w:rsid w:val="00D006EE"/>
    <w:rsid w:val="00D11561"/>
    <w:rsid w:val="00D11C66"/>
    <w:rsid w:val="00D21DEF"/>
    <w:rsid w:val="00D26549"/>
    <w:rsid w:val="00D31729"/>
    <w:rsid w:val="00D339FE"/>
    <w:rsid w:val="00D54288"/>
    <w:rsid w:val="00D56712"/>
    <w:rsid w:val="00D618ED"/>
    <w:rsid w:val="00D6232C"/>
    <w:rsid w:val="00D67330"/>
    <w:rsid w:val="00D749A1"/>
    <w:rsid w:val="00D7590E"/>
    <w:rsid w:val="00D77237"/>
    <w:rsid w:val="00D803F8"/>
    <w:rsid w:val="00D8350E"/>
    <w:rsid w:val="00D9162E"/>
    <w:rsid w:val="00D92EAF"/>
    <w:rsid w:val="00DA7AC8"/>
    <w:rsid w:val="00DB2B0D"/>
    <w:rsid w:val="00DC62CC"/>
    <w:rsid w:val="00DD261D"/>
    <w:rsid w:val="00DE458A"/>
    <w:rsid w:val="00DE51A2"/>
    <w:rsid w:val="00DF64CC"/>
    <w:rsid w:val="00DF68F2"/>
    <w:rsid w:val="00E00804"/>
    <w:rsid w:val="00E01FE3"/>
    <w:rsid w:val="00E059EC"/>
    <w:rsid w:val="00E06C36"/>
    <w:rsid w:val="00E15BD2"/>
    <w:rsid w:val="00E20C58"/>
    <w:rsid w:val="00E231F0"/>
    <w:rsid w:val="00E310E5"/>
    <w:rsid w:val="00E315B6"/>
    <w:rsid w:val="00E32CF1"/>
    <w:rsid w:val="00E37AD9"/>
    <w:rsid w:val="00E42271"/>
    <w:rsid w:val="00E70202"/>
    <w:rsid w:val="00E80003"/>
    <w:rsid w:val="00E876A0"/>
    <w:rsid w:val="00EA52E4"/>
    <w:rsid w:val="00EB5482"/>
    <w:rsid w:val="00EB738D"/>
    <w:rsid w:val="00EC5C66"/>
    <w:rsid w:val="00ED0136"/>
    <w:rsid w:val="00ED5C6A"/>
    <w:rsid w:val="00ED742A"/>
    <w:rsid w:val="00EE005A"/>
    <w:rsid w:val="00EE74E1"/>
    <w:rsid w:val="00EF44DB"/>
    <w:rsid w:val="00EF49D0"/>
    <w:rsid w:val="00EF4A8E"/>
    <w:rsid w:val="00EF7F93"/>
    <w:rsid w:val="00F00743"/>
    <w:rsid w:val="00F03B4D"/>
    <w:rsid w:val="00F05A83"/>
    <w:rsid w:val="00F1477D"/>
    <w:rsid w:val="00F160BC"/>
    <w:rsid w:val="00F2319B"/>
    <w:rsid w:val="00F2365A"/>
    <w:rsid w:val="00F25766"/>
    <w:rsid w:val="00F31056"/>
    <w:rsid w:val="00F37C7C"/>
    <w:rsid w:val="00F45550"/>
    <w:rsid w:val="00F50F9A"/>
    <w:rsid w:val="00F57DDC"/>
    <w:rsid w:val="00F63C56"/>
    <w:rsid w:val="00F8172C"/>
    <w:rsid w:val="00F8665D"/>
    <w:rsid w:val="00F91BA5"/>
    <w:rsid w:val="00F96449"/>
    <w:rsid w:val="00FA028B"/>
    <w:rsid w:val="00FA1031"/>
    <w:rsid w:val="00FA1C96"/>
    <w:rsid w:val="00FB46CF"/>
    <w:rsid w:val="00FC3501"/>
    <w:rsid w:val="00FD21A2"/>
    <w:rsid w:val="00FD32E5"/>
    <w:rsid w:val="00FD4EA3"/>
    <w:rsid w:val="00FF59F4"/>
    <w:rsid w:val="00FF74FF"/>
    <w:rsid w:val="01C0E335"/>
    <w:rsid w:val="04329F94"/>
    <w:rsid w:val="05D67FB4"/>
    <w:rsid w:val="060A2050"/>
    <w:rsid w:val="0898C176"/>
    <w:rsid w:val="094B78B7"/>
    <w:rsid w:val="0982210F"/>
    <w:rsid w:val="0D65CAAB"/>
    <w:rsid w:val="13337CA5"/>
    <w:rsid w:val="1534B1E9"/>
    <w:rsid w:val="17212205"/>
    <w:rsid w:val="18347730"/>
    <w:rsid w:val="1AAB15F3"/>
    <w:rsid w:val="1E539532"/>
    <w:rsid w:val="1EBAEDF8"/>
    <w:rsid w:val="1ED1BA23"/>
    <w:rsid w:val="209AD894"/>
    <w:rsid w:val="20B25B8E"/>
    <w:rsid w:val="216063DE"/>
    <w:rsid w:val="2341B2CB"/>
    <w:rsid w:val="261764BF"/>
    <w:rsid w:val="264A3AA9"/>
    <w:rsid w:val="264AB95C"/>
    <w:rsid w:val="2C319B9B"/>
    <w:rsid w:val="2CEDB6F3"/>
    <w:rsid w:val="2FFE8187"/>
    <w:rsid w:val="30CBDDB5"/>
    <w:rsid w:val="313CCEE7"/>
    <w:rsid w:val="31E2873F"/>
    <w:rsid w:val="327A239E"/>
    <w:rsid w:val="3300A2CD"/>
    <w:rsid w:val="341EBFC2"/>
    <w:rsid w:val="3425D6AC"/>
    <w:rsid w:val="3706D98C"/>
    <w:rsid w:val="3E20CA90"/>
    <w:rsid w:val="40987BF5"/>
    <w:rsid w:val="4920B0C2"/>
    <w:rsid w:val="4939CCAC"/>
    <w:rsid w:val="494265E4"/>
    <w:rsid w:val="4AAA1456"/>
    <w:rsid w:val="4AC10095"/>
    <w:rsid w:val="4BEACE37"/>
    <w:rsid w:val="531E3648"/>
    <w:rsid w:val="5471E72F"/>
    <w:rsid w:val="5656CEF7"/>
    <w:rsid w:val="576463BD"/>
    <w:rsid w:val="5CB6C120"/>
    <w:rsid w:val="5E2D498D"/>
    <w:rsid w:val="5EA484C1"/>
    <w:rsid w:val="5FE09367"/>
    <w:rsid w:val="725F0A67"/>
    <w:rsid w:val="7343E5A5"/>
    <w:rsid w:val="7429AE70"/>
    <w:rsid w:val="75CBC9D1"/>
    <w:rsid w:val="78896BE4"/>
    <w:rsid w:val="790AA495"/>
    <w:rsid w:val="79C8A27B"/>
    <w:rsid w:val="7BDA8ABD"/>
    <w:rsid w:val="7C5A4273"/>
    <w:rsid w:val="7DA21F22"/>
    <w:rsid w:val="7DFB1A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0B7F32"/>
  <w15:docId w15:val="{2396D6E6-A79B-49F3-8E85-AEB62874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85CFE8" w:themeColor="accen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17A"/>
    <w:pPr>
      <w:spacing w:after="0" w:line="360" w:lineRule="auto"/>
    </w:pPr>
    <w:rPr>
      <w:color w:val="000000"/>
    </w:rPr>
  </w:style>
  <w:style w:type="paragraph" w:styleId="Heading1">
    <w:name w:val="heading 1"/>
    <w:basedOn w:val="Normal"/>
    <w:link w:val="Heading1Char"/>
    <w:uiPriority w:val="9"/>
    <w:qFormat/>
    <w:rsid w:val="00AF6F1D"/>
    <w:pPr>
      <w:spacing w:after="400"/>
      <w:outlineLvl w:val="0"/>
    </w:pPr>
    <w:rPr>
      <w:rFonts w:asciiTheme="majorHAnsi" w:eastAsiaTheme="majorEastAsia" w:hAnsiTheme="majorHAnsi" w:cs="Times New Roman (Headings CS)"/>
      <w:b/>
      <w:bCs/>
      <w:color w:val="0A9CA8" w:themeColor="background1"/>
      <w:sz w:val="28"/>
      <w:szCs w:val="28"/>
    </w:rPr>
  </w:style>
  <w:style w:type="paragraph" w:styleId="Heading2">
    <w:name w:val="heading 2"/>
    <w:link w:val="Heading2Char"/>
    <w:uiPriority w:val="9"/>
    <w:unhideWhenUsed/>
    <w:qFormat/>
    <w:rsid w:val="00416DD7"/>
    <w:pPr>
      <w:spacing w:after="400" w:line="360" w:lineRule="auto"/>
      <w:outlineLvl w:val="1"/>
    </w:pPr>
    <w:rPr>
      <w:b/>
      <w:noProof/>
      <w:color w:val="002E63" w:themeColor="text1"/>
      <w:szCs w:val="40"/>
      <w:lang w:eastAsia="en-GB"/>
    </w:rPr>
  </w:style>
  <w:style w:type="paragraph" w:styleId="Heading3">
    <w:name w:val="heading 3"/>
    <w:basedOn w:val="Normal"/>
    <w:next w:val="Normal"/>
    <w:link w:val="Heading3Char"/>
    <w:uiPriority w:val="9"/>
    <w:unhideWhenUsed/>
    <w:qFormat/>
    <w:rsid w:val="00416DD7"/>
    <w:pPr>
      <w:spacing w:after="400"/>
      <w:outlineLvl w:val="2"/>
    </w:pPr>
    <w:rPr>
      <w:b/>
    </w:rPr>
  </w:style>
  <w:style w:type="paragraph" w:styleId="Heading4">
    <w:name w:val="heading 4"/>
    <w:aliases w:val="Heading 4 - white bold"/>
    <w:basedOn w:val="Heading3"/>
    <w:next w:val="Normal"/>
    <w:link w:val="Heading4Char"/>
    <w:uiPriority w:val="9"/>
    <w:unhideWhenUsed/>
    <w:qFormat/>
    <w:rsid w:val="00C26251"/>
    <w:pPr>
      <w:outlineLvl w:val="3"/>
    </w:pPr>
    <w:rPr>
      <w:color w:val="FFFFFF" w:themeColor="background2"/>
      <w:szCs w:val="20"/>
    </w:rPr>
  </w:style>
  <w:style w:type="paragraph" w:styleId="Heading5">
    <w:name w:val="heading 5"/>
    <w:aliases w:val="Heading 5 - Signatory's name"/>
    <w:basedOn w:val="Heading4"/>
    <w:next w:val="Normal"/>
    <w:link w:val="Heading5Char"/>
    <w:uiPriority w:val="9"/>
    <w:unhideWhenUsed/>
    <w:qFormat/>
    <w:rsid w:val="00AB7F74"/>
    <w:pPr>
      <w:spacing w:after="0"/>
      <w:outlineLvl w:val="4"/>
    </w:pPr>
    <w:rPr>
      <w:color w:val="000000"/>
    </w:rPr>
  </w:style>
  <w:style w:type="paragraph" w:styleId="Heading6">
    <w:name w:val="heading 6"/>
    <w:aliases w:val="Signatory position"/>
    <w:basedOn w:val="Normal"/>
    <w:next w:val="Normal"/>
    <w:link w:val="Heading6Char"/>
    <w:uiPriority w:val="9"/>
    <w:unhideWhenUsed/>
    <w:qFormat/>
    <w:rsid w:val="00A23C7C"/>
    <w:pPr>
      <w:keepNext/>
      <w:keepLines/>
      <w:outlineLvl w:val="5"/>
    </w:pPr>
    <w:rPr>
      <w:rFonts w:asciiTheme="majorHAnsi" w:eastAsiaTheme="majorEastAsia" w:hAnsiTheme="majorHAnsi" w:cs="Times New Roman (Headings CS)"/>
    </w:rPr>
  </w:style>
  <w:style w:type="paragraph" w:styleId="Heading7">
    <w:name w:val="heading 7"/>
    <w:basedOn w:val="Normal"/>
    <w:next w:val="Normal"/>
    <w:link w:val="Heading7Char"/>
    <w:uiPriority w:val="9"/>
    <w:semiHidden/>
    <w:unhideWhenUsed/>
    <w:qFormat/>
    <w:rsid w:val="00D26549"/>
    <w:pPr>
      <w:keepNext/>
      <w:keepLines/>
      <w:snapToGrid w:val="0"/>
      <w:outlineLvl w:val="6"/>
    </w:pPr>
    <w:rPr>
      <w:rFonts w:asciiTheme="majorHAnsi" w:eastAsiaTheme="majorEastAsia" w:hAnsiTheme="majorHAnsi" w:cstheme="majorBid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B7F74"/>
    <w:pPr>
      <w:tabs>
        <w:tab w:val="center" w:pos="4513"/>
        <w:tab w:val="right" w:pos="9026"/>
      </w:tabs>
    </w:pPr>
    <w:rPr>
      <w:color w:val="002E63" w:themeColor="text1"/>
    </w:rPr>
  </w:style>
  <w:style w:type="character" w:customStyle="1" w:styleId="HeaderChar">
    <w:name w:val="Header Char"/>
    <w:basedOn w:val="DefaultParagraphFont"/>
    <w:link w:val="Header"/>
    <w:uiPriority w:val="99"/>
    <w:rsid w:val="00AB7F74"/>
    <w:rPr>
      <w:color w:val="002E63" w:themeColor="text1"/>
    </w:rPr>
  </w:style>
  <w:style w:type="paragraph" w:styleId="Footer">
    <w:name w:val="footer"/>
    <w:basedOn w:val="Normal"/>
    <w:link w:val="FooterChar"/>
    <w:uiPriority w:val="99"/>
    <w:unhideWhenUsed/>
    <w:rsid w:val="00416DD7"/>
    <w:pPr>
      <w:tabs>
        <w:tab w:val="center" w:pos="4513"/>
        <w:tab w:val="right" w:pos="9026"/>
      </w:tabs>
    </w:pPr>
    <w:rPr>
      <w:color w:val="002E63" w:themeColor="text1"/>
      <w:sz w:val="16"/>
    </w:rPr>
  </w:style>
  <w:style w:type="character" w:customStyle="1" w:styleId="FooterChar">
    <w:name w:val="Footer Char"/>
    <w:basedOn w:val="DefaultParagraphFont"/>
    <w:link w:val="Footer"/>
    <w:uiPriority w:val="99"/>
    <w:rsid w:val="00416DD7"/>
    <w:rPr>
      <w:color w:val="002E63" w:themeColor="text1"/>
      <w:sz w:val="16"/>
    </w:rPr>
  </w:style>
  <w:style w:type="paragraph" w:styleId="BalloonText">
    <w:name w:val="Balloon Text"/>
    <w:basedOn w:val="Normal"/>
    <w:link w:val="BalloonTextChar"/>
    <w:uiPriority w:val="99"/>
    <w:semiHidden/>
    <w:unhideWhenUsed/>
    <w:rsid w:val="00386987"/>
    <w:rPr>
      <w:rFonts w:ascii="Tahoma" w:hAnsi="Tahoma" w:cs="Tahoma"/>
      <w:sz w:val="16"/>
      <w:szCs w:val="16"/>
    </w:rPr>
  </w:style>
  <w:style w:type="character" w:customStyle="1" w:styleId="BalloonTextChar">
    <w:name w:val="Balloon Text Char"/>
    <w:basedOn w:val="DefaultParagraphFont"/>
    <w:link w:val="BalloonText"/>
    <w:uiPriority w:val="99"/>
    <w:semiHidden/>
    <w:rsid w:val="00386987"/>
    <w:rPr>
      <w:rFonts w:ascii="Tahoma" w:hAnsi="Tahoma" w:cs="Tahoma"/>
      <w:sz w:val="16"/>
      <w:szCs w:val="16"/>
    </w:rPr>
  </w:style>
  <w:style w:type="table" w:styleId="TableGrid">
    <w:name w:val="Table Grid"/>
    <w:basedOn w:val="TableNormal"/>
    <w:uiPriority w:val="59"/>
    <w:rsid w:val="0038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6F1D"/>
    <w:rPr>
      <w:rFonts w:asciiTheme="majorHAnsi" w:eastAsiaTheme="majorEastAsia" w:hAnsiTheme="majorHAnsi" w:cs="Times New Roman (Headings CS)"/>
      <w:b/>
      <w:bCs/>
      <w:color w:val="0A9CA8" w:themeColor="background1"/>
      <w:sz w:val="28"/>
      <w:szCs w:val="28"/>
    </w:rPr>
  </w:style>
  <w:style w:type="character" w:customStyle="1" w:styleId="Heading3Char">
    <w:name w:val="Heading 3 Char"/>
    <w:basedOn w:val="DefaultParagraphFont"/>
    <w:link w:val="Heading3"/>
    <w:uiPriority w:val="9"/>
    <w:rsid w:val="00416DD7"/>
    <w:rPr>
      <w:b/>
      <w:color w:val="000000"/>
    </w:rPr>
  </w:style>
  <w:style w:type="character" w:customStyle="1" w:styleId="Heading2Char">
    <w:name w:val="Heading 2 Char"/>
    <w:basedOn w:val="DefaultParagraphFont"/>
    <w:link w:val="Heading2"/>
    <w:uiPriority w:val="9"/>
    <w:rsid w:val="00416DD7"/>
    <w:rPr>
      <w:b/>
      <w:noProof/>
      <w:color w:val="002E63" w:themeColor="text1"/>
      <w:szCs w:val="40"/>
      <w:lang w:eastAsia="en-GB"/>
    </w:rPr>
  </w:style>
  <w:style w:type="character" w:customStyle="1" w:styleId="Heading4Char">
    <w:name w:val="Heading 4 Char"/>
    <w:aliases w:val="Heading 4 - white bold Char"/>
    <w:basedOn w:val="DefaultParagraphFont"/>
    <w:link w:val="Heading4"/>
    <w:uiPriority w:val="9"/>
    <w:rsid w:val="00C26251"/>
    <w:rPr>
      <w:b/>
      <w:color w:val="FFFFFF" w:themeColor="background2"/>
      <w:szCs w:val="20"/>
    </w:rPr>
  </w:style>
  <w:style w:type="paragraph" w:styleId="ListParagraph">
    <w:name w:val="List Paragraph"/>
    <w:basedOn w:val="Normal"/>
    <w:uiPriority w:val="34"/>
    <w:qFormat/>
    <w:rsid w:val="002F44DC"/>
    <w:pPr>
      <w:ind w:left="720"/>
      <w:contextualSpacing/>
    </w:pPr>
    <w:rPr>
      <w:color w:val="002E63" w:themeColor="text1"/>
    </w:rPr>
  </w:style>
  <w:style w:type="paragraph" w:styleId="ListBullet">
    <w:name w:val="List Bullet"/>
    <w:basedOn w:val="List"/>
    <w:uiPriority w:val="99"/>
    <w:unhideWhenUsed/>
    <w:qFormat/>
    <w:rsid w:val="007A0022"/>
    <w:pPr>
      <w:numPr>
        <w:numId w:val="1"/>
      </w:numPr>
      <w:tabs>
        <w:tab w:val="left" w:pos="340"/>
        <w:tab w:val="left" w:pos="680"/>
        <w:tab w:val="left" w:pos="1021"/>
        <w:tab w:val="left" w:pos="1361"/>
      </w:tabs>
      <w:spacing w:after="400"/>
      <w:ind w:left="340" w:hanging="340"/>
      <w:contextualSpacing w:val="0"/>
    </w:pPr>
  </w:style>
  <w:style w:type="paragraph" w:styleId="ListBullet2">
    <w:name w:val="List Bullet 2"/>
    <w:basedOn w:val="Normal"/>
    <w:uiPriority w:val="99"/>
    <w:unhideWhenUsed/>
    <w:qFormat/>
    <w:rsid w:val="007A0022"/>
    <w:pPr>
      <w:numPr>
        <w:numId w:val="3"/>
      </w:numPr>
      <w:tabs>
        <w:tab w:val="left" w:pos="680"/>
        <w:tab w:val="left" w:pos="1021"/>
        <w:tab w:val="left" w:pos="1361"/>
        <w:tab w:val="left" w:pos="1701"/>
      </w:tabs>
      <w:spacing w:after="400"/>
      <w:ind w:left="680" w:right="340" w:hanging="340"/>
    </w:pPr>
  </w:style>
  <w:style w:type="character" w:customStyle="1" w:styleId="Heading7Char">
    <w:name w:val="Heading 7 Char"/>
    <w:basedOn w:val="DefaultParagraphFont"/>
    <w:link w:val="Heading7"/>
    <w:uiPriority w:val="9"/>
    <w:semiHidden/>
    <w:rsid w:val="00D26549"/>
    <w:rPr>
      <w:rFonts w:asciiTheme="majorHAnsi" w:eastAsiaTheme="majorEastAsia" w:hAnsiTheme="majorHAnsi" w:cstheme="majorBidi"/>
      <w:iCs/>
      <w:color w:val="000000"/>
      <w:sz w:val="28"/>
    </w:rPr>
  </w:style>
  <w:style w:type="character" w:customStyle="1" w:styleId="Heading5Char">
    <w:name w:val="Heading 5 Char"/>
    <w:aliases w:val="Heading 5 - Signatory's name Char"/>
    <w:basedOn w:val="DefaultParagraphFont"/>
    <w:link w:val="Heading5"/>
    <w:uiPriority w:val="9"/>
    <w:rsid w:val="00AB7F74"/>
    <w:rPr>
      <w:b/>
      <w:color w:val="000000"/>
      <w:szCs w:val="20"/>
    </w:rPr>
  </w:style>
  <w:style w:type="paragraph" w:customStyle="1" w:styleId="BasicParagraph">
    <w:name w:val="[Basic Paragraph]"/>
    <w:basedOn w:val="Normal"/>
    <w:uiPriority w:val="99"/>
    <w:rsid w:val="0058240E"/>
    <w:pPr>
      <w:autoSpaceDE w:val="0"/>
      <w:autoSpaceDN w:val="0"/>
      <w:adjustRightInd w:val="0"/>
      <w:spacing w:line="288" w:lineRule="auto"/>
      <w:textAlignment w:val="center"/>
    </w:pPr>
    <w:rPr>
      <w:rFonts w:ascii="MinionPro-Regular" w:hAnsi="MinionPro-Regular" w:cs="MinionPro-Regular"/>
    </w:rPr>
  </w:style>
  <w:style w:type="paragraph" w:customStyle="1" w:styleId="BodyText1">
    <w:name w:val="Body Text1"/>
    <w:qFormat/>
    <w:rsid w:val="002F0156"/>
    <w:pPr>
      <w:spacing w:after="400" w:line="360" w:lineRule="auto"/>
    </w:pPr>
    <w:rPr>
      <w:rFonts w:eastAsiaTheme="minorEastAsia"/>
      <w:color w:val="000000"/>
    </w:rPr>
  </w:style>
  <w:style w:type="paragraph" w:customStyle="1" w:styleId="Addressblock">
    <w:name w:val="Address block"/>
    <w:qFormat/>
    <w:rsid w:val="00A23C7C"/>
    <w:pPr>
      <w:spacing w:after="0" w:line="240" w:lineRule="auto"/>
    </w:pPr>
    <w:rPr>
      <w:rFonts w:eastAsiaTheme="minorEastAsia"/>
      <w:color w:val="000000"/>
    </w:rPr>
  </w:style>
  <w:style w:type="character" w:styleId="PageNumber">
    <w:name w:val="page number"/>
    <w:basedOn w:val="DefaultParagraphFont"/>
    <w:uiPriority w:val="99"/>
    <w:semiHidden/>
    <w:unhideWhenUsed/>
    <w:rsid w:val="00372A65"/>
  </w:style>
  <w:style w:type="numbering" w:customStyle="1" w:styleId="CurrentList1">
    <w:name w:val="Current List1"/>
    <w:uiPriority w:val="99"/>
    <w:rsid w:val="00093368"/>
    <w:pPr>
      <w:numPr>
        <w:numId w:val="12"/>
      </w:numPr>
    </w:pPr>
  </w:style>
  <w:style w:type="numbering" w:customStyle="1" w:styleId="CurrentList2">
    <w:name w:val="Current List2"/>
    <w:uiPriority w:val="99"/>
    <w:rsid w:val="00093368"/>
    <w:pPr>
      <w:numPr>
        <w:numId w:val="13"/>
      </w:numPr>
    </w:pPr>
  </w:style>
  <w:style w:type="numbering" w:customStyle="1" w:styleId="CurrentList3">
    <w:name w:val="Current List3"/>
    <w:uiPriority w:val="99"/>
    <w:rsid w:val="00093368"/>
    <w:pPr>
      <w:numPr>
        <w:numId w:val="14"/>
      </w:numPr>
    </w:pPr>
  </w:style>
  <w:style w:type="paragraph" w:styleId="List">
    <w:name w:val="List"/>
    <w:basedOn w:val="Normal"/>
    <w:uiPriority w:val="99"/>
    <w:semiHidden/>
    <w:unhideWhenUsed/>
    <w:rsid w:val="00093368"/>
    <w:pPr>
      <w:ind w:left="283" w:hanging="283"/>
      <w:contextualSpacing/>
    </w:pPr>
  </w:style>
  <w:style w:type="numbering" w:customStyle="1" w:styleId="CurrentList4">
    <w:name w:val="Current List4"/>
    <w:uiPriority w:val="99"/>
    <w:rsid w:val="00AF11A6"/>
    <w:pPr>
      <w:numPr>
        <w:numId w:val="16"/>
      </w:numPr>
    </w:pPr>
  </w:style>
  <w:style w:type="numbering" w:customStyle="1" w:styleId="CurrentList5">
    <w:name w:val="Current List5"/>
    <w:uiPriority w:val="99"/>
    <w:rsid w:val="00422F77"/>
    <w:pPr>
      <w:numPr>
        <w:numId w:val="17"/>
      </w:numPr>
    </w:pPr>
  </w:style>
  <w:style w:type="numbering" w:customStyle="1" w:styleId="CurrentList6">
    <w:name w:val="Current List6"/>
    <w:uiPriority w:val="99"/>
    <w:rsid w:val="00422F77"/>
    <w:pPr>
      <w:numPr>
        <w:numId w:val="18"/>
      </w:numPr>
    </w:pPr>
  </w:style>
  <w:style w:type="numbering" w:customStyle="1" w:styleId="CurrentList7">
    <w:name w:val="Current List7"/>
    <w:uiPriority w:val="99"/>
    <w:rsid w:val="006A67EE"/>
    <w:pPr>
      <w:numPr>
        <w:numId w:val="20"/>
      </w:numPr>
    </w:pPr>
  </w:style>
  <w:style w:type="numbering" w:customStyle="1" w:styleId="CurrentList8">
    <w:name w:val="Current List8"/>
    <w:uiPriority w:val="99"/>
    <w:rsid w:val="006A67EE"/>
    <w:pPr>
      <w:numPr>
        <w:numId w:val="22"/>
      </w:numPr>
    </w:pPr>
  </w:style>
  <w:style w:type="numbering" w:customStyle="1" w:styleId="CurrentList9">
    <w:name w:val="Current List9"/>
    <w:uiPriority w:val="99"/>
    <w:rsid w:val="006A67EE"/>
    <w:pPr>
      <w:numPr>
        <w:numId w:val="23"/>
      </w:numPr>
    </w:pPr>
  </w:style>
  <w:style w:type="character" w:customStyle="1" w:styleId="Heading6Char">
    <w:name w:val="Heading 6 Char"/>
    <w:aliases w:val="Signatory position Char"/>
    <w:basedOn w:val="DefaultParagraphFont"/>
    <w:link w:val="Heading6"/>
    <w:uiPriority w:val="9"/>
    <w:rsid w:val="00A23C7C"/>
    <w:rPr>
      <w:rFonts w:asciiTheme="majorHAnsi" w:eastAsiaTheme="majorEastAsia" w:hAnsiTheme="majorHAnsi" w:cs="Times New Roman (Headings CS)"/>
      <w:color w:val="000000"/>
    </w:rPr>
  </w:style>
  <w:style w:type="paragraph" w:customStyle="1" w:styleId="Bodytextbold">
    <w:name w:val="Body text bold"/>
    <w:basedOn w:val="BodyText1"/>
    <w:qFormat/>
    <w:rsid w:val="00FB46CF"/>
    <w:rPr>
      <w:b/>
      <w:bCs/>
    </w:rPr>
  </w:style>
  <w:style w:type="paragraph" w:styleId="NormalWeb">
    <w:name w:val="Normal (Web)"/>
    <w:basedOn w:val="Normal"/>
    <w:uiPriority w:val="99"/>
    <w:semiHidden/>
    <w:unhideWhenUsed/>
    <w:rsid w:val="002F44DC"/>
    <w:pPr>
      <w:spacing w:before="100" w:beforeAutospacing="1" w:after="100" w:afterAutospacing="1"/>
    </w:pPr>
    <w:rPr>
      <w:rFonts w:ascii="Times New Roman" w:eastAsia="Times New Roman" w:hAnsi="Times New Roman" w:cs="Times New Roman"/>
      <w:color w:val="auto"/>
      <w:lang w:eastAsia="en-GB"/>
    </w:rPr>
  </w:style>
  <w:style w:type="character" w:customStyle="1" w:styleId="apple-converted-space">
    <w:name w:val="apple-converted-space"/>
    <w:basedOn w:val="DefaultParagraphFont"/>
    <w:rsid w:val="002F44DC"/>
  </w:style>
  <w:style w:type="character" w:styleId="Hyperlink">
    <w:name w:val="Hyperlink"/>
    <w:basedOn w:val="DefaultParagraphFont"/>
    <w:uiPriority w:val="99"/>
    <w:unhideWhenUsed/>
    <w:rsid w:val="002F44DC"/>
    <w:rPr>
      <w:color w:val="0000FF"/>
      <w:u w:val="single"/>
    </w:rPr>
  </w:style>
  <w:style w:type="character" w:styleId="UnresolvedMention">
    <w:name w:val="Unresolved Mention"/>
    <w:basedOn w:val="DefaultParagraphFont"/>
    <w:uiPriority w:val="99"/>
    <w:semiHidden/>
    <w:unhideWhenUsed/>
    <w:rsid w:val="002F44DC"/>
    <w:rPr>
      <w:color w:val="605E5C"/>
      <w:shd w:val="clear" w:color="auto" w:fill="E1DFDD"/>
    </w:rPr>
  </w:style>
  <w:style w:type="paragraph" w:customStyle="1" w:styleId="ListHeading">
    <w:name w:val="List Heading"/>
    <w:basedOn w:val="Header"/>
    <w:qFormat/>
    <w:rsid w:val="00AB7F74"/>
    <w:pPr>
      <w:tabs>
        <w:tab w:val="clear" w:pos="4513"/>
        <w:tab w:val="clear" w:pos="9026"/>
        <w:tab w:val="right" w:pos="340"/>
        <w:tab w:val="right" w:pos="680"/>
        <w:tab w:val="right" w:pos="1021"/>
        <w:tab w:val="right" w:pos="1361"/>
        <w:tab w:val="right" w:pos="1701"/>
      </w:tabs>
      <w:spacing w:after="400"/>
      <w:ind w:left="340" w:right="340"/>
    </w:pPr>
    <w:rPr>
      <w:color w:val="000000"/>
      <w:lang w:eastAsia="en-GB"/>
    </w:rPr>
  </w:style>
  <w:style w:type="character" w:styleId="CommentReference">
    <w:name w:val="annotation reference"/>
    <w:basedOn w:val="DefaultParagraphFont"/>
    <w:uiPriority w:val="99"/>
    <w:semiHidden/>
    <w:unhideWhenUsed/>
    <w:rsid w:val="00035A91"/>
    <w:rPr>
      <w:sz w:val="16"/>
      <w:szCs w:val="16"/>
    </w:rPr>
  </w:style>
  <w:style w:type="paragraph" w:styleId="CommentText">
    <w:name w:val="annotation text"/>
    <w:basedOn w:val="Normal"/>
    <w:link w:val="CommentTextChar"/>
    <w:uiPriority w:val="99"/>
    <w:unhideWhenUsed/>
    <w:rsid w:val="00035A91"/>
    <w:pPr>
      <w:spacing w:line="240" w:lineRule="auto"/>
    </w:pPr>
    <w:rPr>
      <w:sz w:val="20"/>
      <w:szCs w:val="20"/>
    </w:rPr>
  </w:style>
  <w:style w:type="character" w:customStyle="1" w:styleId="CommentTextChar">
    <w:name w:val="Comment Text Char"/>
    <w:basedOn w:val="DefaultParagraphFont"/>
    <w:link w:val="CommentText"/>
    <w:uiPriority w:val="99"/>
    <w:rsid w:val="00035A91"/>
    <w:rPr>
      <w:color w:val="000000"/>
      <w:sz w:val="20"/>
      <w:szCs w:val="20"/>
    </w:rPr>
  </w:style>
  <w:style w:type="paragraph" w:styleId="CommentSubject">
    <w:name w:val="annotation subject"/>
    <w:basedOn w:val="CommentText"/>
    <w:next w:val="CommentText"/>
    <w:link w:val="CommentSubjectChar"/>
    <w:uiPriority w:val="99"/>
    <w:semiHidden/>
    <w:unhideWhenUsed/>
    <w:rsid w:val="00035A91"/>
    <w:rPr>
      <w:b/>
      <w:bCs/>
    </w:rPr>
  </w:style>
  <w:style w:type="character" w:customStyle="1" w:styleId="CommentSubjectChar">
    <w:name w:val="Comment Subject Char"/>
    <w:basedOn w:val="CommentTextChar"/>
    <w:link w:val="CommentSubject"/>
    <w:uiPriority w:val="99"/>
    <w:semiHidden/>
    <w:rsid w:val="00035A91"/>
    <w:rPr>
      <w:b/>
      <w:bCs/>
      <w:color w:val="000000"/>
      <w:sz w:val="20"/>
      <w:szCs w:val="20"/>
    </w:rPr>
  </w:style>
  <w:style w:type="character" w:styleId="FollowedHyperlink">
    <w:name w:val="FollowedHyperlink"/>
    <w:basedOn w:val="DefaultParagraphFont"/>
    <w:uiPriority w:val="99"/>
    <w:semiHidden/>
    <w:unhideWhenUsed/>
    <w:rsid w:val="004B256C"/>
    <w:rPr>
      <w:color w:val="8A0C4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17101">
      <w:bodyDiv w:val="1"/>
      <w:marLeft w:val="0"/>
      <w:marRight w:val="0"/>
      <w:marTop w:val="0"/>
      <w:marBottom w:val="0"/>
      <w:divBdr>
        <w:top w:val="none" w:sz="0" w:space="0" w:color="auto"/>
        <w:left w:val="none" w:sz="0" w:space="0" w:color="auto"/>
        <w:bottom w:val="none" w:sz="0" w:space="0" w:color="auto"/>
        <w:right w:val="none" w:sz="0" w:space="0" w:color="auto"/>
      </w:divBdr>
    </w:div>
    <w:div w:id="960308110">
      <w:bodyDiv w:val="1"/>
      <w:marLeft w:val="0"/>
      <w:marRight w:val="0"/>
      <w:marTop w:val="0"/>
      <w:marBottom w:val="0"/>
      <w:divBdr>
        <w:top w:val="none" w:sz="0" w:space="0" w:color="auto"/>
        <w:left w:val="none" w:sz="0" w:space="0" w:color="auto"/>
        <w:bottom w:val="none" w:sz="0" w:space="0" w:color="auto"/>
        <w:right w:val="none" w:sz="0" w:space="0" w:color="auto"/>
      </w:divBdr>
    </w:div>
    <w:div w:id="1061975798">
      <w:bodyDiv w:val="1"/>
      <w:marLeft w:val="0"/>
      <w:marRight w:val="0"/>
      <w:marTop w:val="0"/>
      <w:marBottom w:val="0"/>
      <w:divBdr>
        <w:top w:val="none" w:sz="0" w:space="0" w:color="auto"/>
        <w:left w:val="none" w:sz="0" w:space="0" w:color="auto"/>
        <w:bottom w:val="none" w:sz="0" w:space="0" w:color="auto"/>
        <w:right w:val="none" w:sz="0" w:space="0" w:color="auto"/>
      </w:divBdr>
    </w:div>
    <w:div w:id="1320648101">
      <w:bodyDiv w:val="1"/>
      <w:marLeft w:val="0"/>
      <w:marRight w:val="0"/>
      <w:marTop w:val="0"/>
      <w:marBottom w:val="0"/>
      <w:divBdr>
        <w:top w:val="none" w:sz="0" w:space="0" w:color="auto"/>
        <w:left w:val="none" w:sz="0" w:space="0" w:color="auto"/>
        <w:bottom w:val="none" w:sz="0" w:space="0" w:color="auto"/>
        <w:right w:val="none" w:sz="0" w:space="0" w:color="auto"/>
      </w:divBdr>
    </w:div>
    <w:div w:id="1354503427">
      <w:bodyDiv w:val="1"/>
      <w:marLeft w:val="0"/>
      <w:marRight w:val="0"/>
      <w:marTop w:val="0"/>
      <w:marBottom w:val="0"/>
      <w:divBdr>
        <w:top w:val="none" w:sz="0" w:space="0" w:color="auto"/>
        <w:left w:val="none" w:sz="0" w:space="0" w:color="auto"/>
        <w:bottom w:val="none" w:sz="0" w:space="0" w:color="auto"/>
        <w:right w:val="none" w:sz="0" w:space="0" w:color="auto"/>
      </w:divBdr>
    </w:div>
    <w:div w:id="1619919708">
      <w:bodyDiv w:val="1"/>
      <w:marLeft w:val="0"/>
      <w:marRight w:val="0"/>
      <w:marTop w:val="0"/>
      <w:marBottom w:val="0"/>
      <w:divBdr>
        <w:top w:val="none" w:sz="0" w:space="0" w:color="auto"/>
        <w:left w:val="none" w:sz="0" w:space="0" w:color="auto"/>
        <w:bottom w:val="none" w:sz="0" w:space="0" w:color="auto"/>
        <w:right w:val="none" w:sz="0" w:space="0" w:color="auto"/>
      </w:divBdr>
    </w:div>
    <w:div w:id="205923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iddocuments.senedd.wales/pri-ld17396-em-c1-e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eneddLJC@senedd.wal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cid:image001.png@01DA2478.1603BC70"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siness.senedd.wales/mgCommitteeDetails.aspx?ID=725" TargetMode="External"/><Relationship Id="rId5" Type="http://schemas.openxmlformats.org/officeDocument/2006/relationships/numbering" Target="numbering.xml"/><Relationship Id="rId15" Type="http://schemas.openxmlformats.org/officeDocument/2006/relationships/image" Target="media/image1.gi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lespolicy@rtpi.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Duru\Downloads\RTPI%20Letterhead%20Cardiff%20Wales%20(2).dotx" TargetMode="External"/></Relationships>
</file>

<file path=word/theme/theme1.xml><?xml version="1.0" encoding="utf-8"?>
<a:theme xmlns:a="http://schemas.openxmlformats.org/drawingml/2006/main" name="Office Theme">
  <a:themeElements>
    <a:clrScheme name="RTPI 2025 WordLH v1">
      <a:dk1>
        <a:srgbClr val="002E63"/>
      </a:dk1>
      <a:lt1>
        <a:srgbClr val="0A9CA8"/>
      </a:lt1>
      <a:dk2>
        <a:srgbClr val="00395B"/>
      </a:dk2>
      <a:lt2>
        <a:srgbClr val="FFFFFF"/>
      </a:lt2>
      <a:accent1>
        <a:srgbClr val="85CFE8"/>
      </a:accent1>
      <a:accent2>
        <a:srgbClr val="02B6DD"/>
      </a:accent2>
      <a:accent3>
        <a:srgbClr val="9CCEA0"/>
      </a:accent3>
      <a:accent4>
        <a:srgbClr val="FED378"/>
      </a:accent4>
      <a:accent5>
        <a:srgbClr val="EC5E68"/>
      </a:accent5>
      <a:accent6>
        <a:srgbClr val="2CB67F"/>
      </a:accent6>
      <a:hlink>
        <a:srgbClr val="0085C9"/>
      </a:hlink>
      <a:folHlink>
        <a:srgbClr val="8A0C49"/>
      </a:folHlink>
    </a:clrScheme>
    <a:fontScheme name="RTPI_v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0" cap="rnd">
          <a:solidFill>
            <a:schemeClr val="tx2"/>
          </a:solidFill>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59e599-35bd-4039-b480-078e16f93b9f">
      <Terms xmlns="http://schemas.microsoft.com/office/infopath/2007/PartnerControls"/>
    </lcf76f155ced4ddcb4097134ff3c332f>
    <TaxCatchAll xmlns="b32135bc-b2ec-415f-b9aa-be28010955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65462EB4078E4C94A4D593F0FB5ABD" ma:contentTypeVersion="19" ma:contentTypeDescription="Create a new document." ma:contentTypeScope="" ma:versionID="b75e861f921cd425bd3e5fe049c5d233">
  <xsd:schema xmlns:xsd="http://www.w3.org/2001/XMLSchema" xmlns:xs="http://www.w3.org/2001/XMLSchema" xmlns:p="http://schemas.microsoft.com/office/2006/metadata/properties" xmlns:ns2="0d59e599-35bd-4039-b480-078e16f93b9f" xmlns:ns3="b32135bc-b2ec-415f-b9aa-be28010955f0" targetNamespace="http://schemas.microsoft.com/office/2006/metadata/properties" ma:root="true" ma:fieldsID="0e7bd1035bd8b6580d9b6e514ab58460" ns2:_="" ns3:_="">
    <xsd:import namespace="0d59e599-35bd-4039-b480-078e16f93b9f"/>
    <xsd:import namespace="b32135bc-b2ec-415f-b9aa-be28010955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9e599-35bd-4039-b480-078e16f93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135bc-b2ec-415f-b9aa-be28010955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a23b0f-8c9c-41af-8862-b805df3d5b82}" ma:internalName="TaxCatchAll" ma:showField="CatchAllData" ma:web="b32135bc-b2ec-415f-b9aa-be2801095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ADE9C-2746-4558-83A5-13E2FC2C95F2}">
  <ds:schemaRefs>
    <ds:schemaRef ds:uri="http://schemas.microsoft.com/office/2006/metadata/properties"/>
    <ds:schemaRef ds:uri="http://schemas.microsoft.com/office/infopath/2007/PartnerControls"/>
    <ds:schemaRef ds:uri="0d59e599-35bd-4039-b480-078e16f93b9f"/>
    <ds:schemaRef ds:uri="b32135bc-b2ec-415f-b9aa-be28010955f0"/>
  </ds:schemaRefs>
</ds:datastoreItem>
</file>

<file path=customXml/itemProps2.xml><?xml version="1.0" encoding="utf-8"?>
<ds:datastoreItem xmlns:ds="http://schemas.openxmlformats.org/officeDocument/2006/customXml" ds:itemID="{14C62F59-2FFE-424C-B77C-84A5D27E3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9e599-35bd-4039-b480-078e16f93b9f"/>
    <ds:schemaRef ds:uri="b32135bc-b2ec-415f-b9aa-be2801095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2A89E7-5D77-B741-A1A5-FEA9A10F87EF}">
  <ds:schemaRefs>
    <ds:schemaRef ds:uri="http://schemas.openxmlformats.org/officeDocument/2006/bibliography"/>
  </ds:schemaRefs>
</ds:datastoreItem>
</file>

<file path=customXml/itemProps4.xml><?xml version="1.0" encoding="utf-8"?>
<ds:datastoreItem xmlns:ds="http://schemas.openxmlformats.org/officeDocument/2006/customXml" ds:itemID="{D00C134E-7768-4201-9718-62443FA53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RTPI Letterhead Cardiff Wales (2)</Template>
  <TotalTime>23</TotalTime>
  <Pages>6</Pages>
  <Words>1290</Words>
  <Characters>7356</Characters>
  <Application>Microsoft Office Word</Application>
  <DocSecurity>0</DocSecurity>
  <Lines>61</Lines>
  <Paragraphs>17</Paragraphs>
  <ScaleCrop>false</ScaleCrop>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Duru</dc:creator>
  <cp:lastModifiedBy>Mark Hand</cp:lastModifiedBy>
  <cp:revision>250</cp:revision>
  <cp:lastPrinted>2025-10-08T13:13:00Z</cp:lastPrinted>
  <dcterms:created xsi:type="dcterms:W3CDTF">2025-10-01T20:42:00Z</dcterms:created>
  <dcterms:modified xsi:type="dcterms:W3CDTF">2025-10-17T16:15:00Z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0x0101009465462EB4078E4C94A4D593F0FB5ABD</vt:lpwstr>
  </property>
  <property fmtid="{D5CDD505-2E9C-101B-9397-08002B2CF9AE}" pid="3" name="MediaServiceImageTags">
    <vt:lpwstr/>
  </property>
</Properties>
</file>