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CC74" w14:textId="75D2C886" w:rsidR="00246286" w:rsidRPr="003D1B96" w:rsidRDefault="00246286" w:rsidP="004D254C">
      <w:pPr>
        <w:pStyle w:val="Title"/>
        <w:spacing w:line="360" w:lineRule="auto"/>
        <w:rPr>
          <w:rFonts w:ascii="Arial" w:hAnsi="Arial" w:cs="Arial"/>
        </w:rPr>
      </w:pPr>
      <w:r w:rsidRPr="003D1B96">
        <w:rPr>
          <w:rFonts w:ascii="Arial" w:hAnsi="Arial" w:cs="Arial"/>
        </w:rPr>
        <w:t>Spatial Approaches to Local Energy Planning (SALEP)</w:t>
      </w:r>
    </w:p>
    <w:p w14:paraId="4F1B077E" w14:textId="61FA47D9" w:rsidR="00246286" w:rsidRPr="003D1B96" w:rsidRDefault="00E91BC2" w:rsidP="006D2ED9">
      <w:pPr>
        <w:pStyle w:val="Title"/>
        <w:spacing w:line="360" w:lineRule="auto"/>
        <w:rPr>
          <w:rFonts w:ascii="Arial" w:hAnsi="Arial" w:cs="Arial"/>
        </w:rPr>
      </w:pPr>
      <w:r>
        <w:rPr>
          <w:rFonts w:ascii="Arial" w:hAnsi="Arial" w:cs="Arial"/>
        </w:rPr>
        <w:t>Part one: An introduction to the SALEP resource suite.</w:t>
      </w:r>
    </w:p>
    <w:p w14:paraId="2E581EB6" w14:textId="77777777" w:rsidR="007016CE" w:rsidRPr="003D1B96" w:rsidRDefault="007016CE" w:rsidP="006D2ED9">
      <w:pPr>
        <w:spacing w:line="360" w:lineRule="auto"/>
        <w:rPr>
          <w:rFonts w:ascii="Arial" w:hAnsi="Arial" w:cs="Arial"/>
        </w:rPr>
      </w:pPr>
    </w:p>
    <w:p w14:paraId="070FFDA1" w14:textId="6CFAD17C" w:rsidR="00550290" w:rsidRPr="003D1B96" w:rsidRDefault="007016CE" w:rsidP="00D1704B">
      <w:pPr>
        <w:pStyle w:val="Heading1"/>
        <w:ind w:left="432" w:hanging="432"/>
        <w:rPr>
          <w:rFonts w:ascii="Arial" w:hAnsi="Arial" w:cs="Arial"/>
        </w:rPr>
      </w:pPr>
      <w:bookmarkStart w:id="0" w:name="_Toc197441832"/>
      <w:bookmarkStart w:id="1" w:name="_Toc197442095"/>
      <w:bookmarkStart w:id="2" w:name="_Toc197506054"/>
      <w:bookmarkStart w:id="3" w:name="_Toc197680850"/>
      <w:bookmarkStart w:id="4" w:name="_Toc198882242"/>
      <w:r w:rsidRPr="003D1B96">
        <w:rPr>
          <w:rFonts w:ascii="Arial" w:hAnsi="Arial" w:cs="Arial"/>
        </w:rPr>
        <w:t>The Royal Town Planning Institute (RTPI)</w:t>
      </w:r>
      <w:bookmarkEnd w:id="0"/>
      <w:bookmarkEnd w:id="1"/>
      <w:bookmarkEnd w:id="2"/>
      <w:bookmarkEnd w:id="3"/>
      <w:bookmarkEnd w:id="4"/>
    </w:p>
    <w:p w14:paraId="4EE94D09" w14:textId="68CABCA8" w:rsidR="00550290" w:rsidRDefault="004219D9" w:rsidP="000B1984">
      <w:pPr>
        <w:rPr>
          <w:rFonts w:ascii="Arial" w:hAnsi="Arial" w:cs="Arial"/>
        </w:rPr>
      </w:pPr>
      <w:r w:rsidRPr="003D1B96">
        <w:rPr>
          <w:rFonts w:ascii="Arial" w:hAnsi="Arial" w:cs="Arial"/>
        </w:rPr>
        <w:t>The RTPI champions the power of planning</w:t>
      </w:r>
      <w:r w:rsidR="004D254C" w:rsidRPr="003D1B96">
        <w:rPr>
          <w:rFonts w:ascii="Arial" w:hAnsi="Arial" w:cs="Arial"/>
        </w:rPr>
        <w:t xml:space="preserve"> </w:t>
      </w:r>
      <w:r w:rsidRPr="003D1B96">
        <w:rPr>
          <w:rFonts w:ascii="Arial" w:hAnsi="Arial" w:cs="Arial"/>
        </w:rPr>
        <w:t>to create prosperous places and vibrant communities. We have over 27,000 members in the private, public, academic and voluntary sectors. Using our expertise and research we bring evidence and thought leadership to shape planning policies and thinking, putting the profession at the heart of society's big debates. We set the standards of</w:t>
      </w:r>
      <w:r w:rsidR="00F94C13">
        <w:rPr>
          <w:rFonts w:ascii="Arial" w:hAnsi="Arial" w:cs="Arial"/>
        </w:rPr>
        <w:t xml:space="preserve"> </w:t>
      </w:r>
      <w:r w:rsidRPr="003D1B96">
        <w:rPr>
          <w:rFonts w:ascii="Arial" w:hAnsi="Arial" w:cs="Arial"/>
        </w:rPr>
        <w:t>planning education and professional behaviour that give our members, wherever they work in the world, a unique ability to meet complex economic, social and environmental challenges. We are the only body in the United Kingdom that confers Chartered status to planners, the highest professional qualification, sought after by employers in both private and public sectors.</w:t>
      </w:r>
    </w:p>
    <w:p w14:paraId="67A59467" w14:textId="3CED6EEB" w:rsidR="00D1704B" w:rsidRPr="00B60388" w:rsidRDefault="00D1704B" w:rsidP="00DB3CA3">
      <w:pPr>
        <w:pStyle w:val="Heading1"/>
        <w:rPr>
          <w:rFonts w:ascii="Arial" w:hAnsi="Arial" w:cs="Arial"/>
        </w:rPr>
      </w:pPr>
      <w:bookmarkStart w:id="5" w:name="_Toc198882243"/>
      <w:r w:rsidRPr="00B60388">
        <w:rPr>
          <w:rFonts w:ascii="Arial" w:hAnsi="Arial" w:cs="Arial"/>
        </w:rPr>
        <w:t>This resource is part of the Spatial Approaches to Local Energy Planning (SALEP) suite</w:t>
      </w:r>
      <w:bookmarkEnd w:id="5"/>
    </w:p>
    <w:p w14:paraId="4D8EB01E" w14:textId="77777777" w:rsidR="00255FF0" w:rsidRPr="003D1B96" w:rsidRDefault="00255FF0" w:rsidP="000B1984">
      <w:pPr>
        <w:rPr>
          <w:rFonts w:ascii="Arial" w:hAnsi="Arial" w:cs="Arial"/>
        </w:rPr>
      </w:pPr>
      <w:r w:rsidRPr="003D1B96">
        <w:rPr>
          <w:rFonts w:ascii="Arial" w:hAnsi="Arial" w:cs="Arial"/>
        </w:rPr>
        <w:t>This resource is part of the RTPI’s SALEP (Spatial Approaches to Local Energy Planning) suite of guidance, analysis and in-depth case studies on integrating energy planning with town planning across the UK. It was produced in collaboration with Regen.</w:t>
      </w:r>
    </w:p>
    <w:p w14:paraId="5B5EAE07" w14:textId="78BAED1A" w:rsidR="00FB7DDC" w:rsidRDefault="00255FF0" w:rsidP="000B1984">
      <w:pPr>
        <w:rPr>
          <w:rFonts w:ascii="Arial" w:hAnsi="Arial" w:cs="Arial"/>
        </w:rPr>
      </w:pPr>
      <w:r w:rsidRPr="003D1B96">
        <w:rPr>
          <w:rFonts w:ascii="Arial" w:hAnsi="Arial" w:cs="Arial"/>
        </w:rPr>
        <w:t xml:space="preserve">For more information and access to the rest of the suite, please visit the </w:t>
      </w:r>
      <w:hyperlink r:id="rId11" w:history="1">
        <w:r w:rsidRPr="00DA44F8">
          <w:rPr>
            <w:rStyle w:val="Hyperlink"/>
            <w:rFonts w:ascii="Arial" w:hAnsi="Arial" w:cs="Arial"/>
          </w:rPr>
          <w:t>SALEP webpage</w:t>
        </w:r>
      </w:hyperlink>
      <w:r w:rsidRPr="003D1B96">
        <w:rPr>
          <w:rFonts w:ascii="Arial" w:hAnsi="Arial" w:cs="Arial"/>
        </w:rPr>
        <w:t>.</w:t>
      </w:r>
    </w:p>
    <w:p w14:paraId="60B93749" w14:textId="0FD64930" w:rsidR="000B1984" w:rsidRPr="000B1984" w:rsidRDefault="000B1984" w:rsidP="000B1984">
      <w:pPr>
        <w:pStyle w:val="Heading1"/>
        <w:rPr>
          <w:rFonts w:ascii="Arial" w:hAnsi="Arial" w:cs="Arial"/>
        </w:rPr>
      </w:pPr>
      <w:bookmarkStart w:id="6" w:name="_Toc198882244"/>
      <w:r w:rsidRPr="000B1984">
        <w:rPr>
          <w:rFonts w:ascii="Arial" w:hAnsi="Arial" w:cs="Arial"/>
        </w:rPr>
        <w:t>Author</w:t>
      </w:r>
      <w:r>
        <w:rPr>
          <w:rFonts w:ascii="Arial" w:hAnsi="Arial" w:cs="Arial"/>
        </w:rPr>
        <w:t>s</w:t>
      </w:r>
      <w:bookmarkEnd w:id="6"/>
    </w:p>
    <w:p w14:paraId="3207322D" w14:textId="2D0950B8" w:rsidR="000B1984" w:rsidRPr="000B1984" w:rsidRDefault="000B1984" w:rsidP="000B1984">
      <w:pPr>
        <w:rPr>
          <w:rFonts w:ascii="Arial" w:hAnsi="Arial" w:cs="Arial"/>
        </w:rPr>
      </w:pPr>
      <w:r w:rsidRPr="000B1984">
        <w:rPr>
          <w:rFonts w:ascii="Arial" w:hAnsi="Arial" w:cs="Arial"/>
        </w:rPr>
        <w:t>This document was produced by the RTPI with input from Regen.</w:t>
      </w:r>
    </w:p>
    <w:p w14:paraId="3DFC6C80" w14:textId="65C173F6" w:rsidR="000B1984" w:rsidRDefault="000B1984" w:rsidP="000B1984">
      <w:pPr>
        <w:pStyle w:val="Heading1"/>
        <w:rPr>
          <w:rFonts w:ascii="Arial" w:hAnsi="Arial" w:cs="Arial"/>
        </w:rPr>
      </w:pPr>
      <w:bookmarkStart w:id="7" w:name="_Toc198882245"/>
      <w:r w:rsidRPr="000B1984">
        <w:rPr>
          <w:rFonts w:ascii="Arial" w:hAnsi="Arial" w:cs="Arial"/>
        </w:rPr>
        <w:t>Cover image</w:t>
      </w:r>
      <w:bookmarkEnd w:id="7"/>
    </w:p>
    <w:p w14:paraId="44DCF788" w14:textId="77777777" w:rsidR="005D76AF" w:rsidRPr="005D76AF" w:rsidRDefault="005D76AF" w:rsidP="005D76AF">
      <w:pPr>
        <w:rPr>
          <w:rFonts w:ascii="Arial" w:hAnsi="Arial" w:cs="Arial"/>
        </w:rPr>
      </w:pPr>
      <w:r w:rsidRPr="005D76AF">
        <w:rPr>
          <w:rFonts w:ascii="Arial" w:hAnsi="Arial" w:cs="Arial"/>
        </w:rPr>
        <w:t xml:space="preserve">Credit: </w:t>
      </w:r>
      <w:hyperlink r:id="rId12" w:tgtFrame="_blank" w:tooltip="https://www.gettyimages.co.uk/search/photographer?photographer=yevtony" w:history="1">
        <w:proofErr w:type="spellStart"/>
        <w:r w:rsidRPr="005D76AF">
          <w:rPr>
            <w:rStyle w:val="Hyperlink"/>
            <w:rFonts w:ascii="Arial" w:hAnsi="Arial" w:cs="Arial"/>
          </w:rPr>
          <w:t>yevtony</w:t>
        </w:r>
        <w:proofErr w:type="spellEnd"/>
      </w:hyperlink>
      <w:r w:rsidRPr="005D76AF">
        <w:rPr>
          <w:rFonts w:ascii="Arial" w:hAnsi="Arial" w:cs="Arial"/>
        </w:rPr>
        <w:t xml:space="preserve"> </w:t>
      </w:r>
    </w:p>
    <w:p w14:paraId="018FA8CE" w14:textId="77777777" w:rsidR="0040488D" w:rsidRDefault="0040488D">
      <w:pPr>
        <w:rPr>
          <w:b/>
          <w:sz w:val="22"/>
        </w:rPr>
      </w:pPr>
      <w:r>
        <w:rPr>
          <w:b/>
          <w:sz w:val="22"/>
        </w:rPr>
        <w:br w:type="page"/>
      </w:r>
    </w:p>
    <w:sdt>
      <w:sdtPr>
        <w:rPr>
          <w:b/>
          <w:sz w:val="22"/>
        </w:rPr>
        <w:id w:val="-278955869"/>
        <w:docPartObj>
          <w:docPartGallery w:val="Table of Contents"/>
          <w:docPartUnique/>
        </w:docPartObj>
      </w:sdtPr>
      <w:sdtEndPr>
        <w:rPr>
          <w:rFonts w:ascii="Arial" w:hAnsi="Arial" w:cs="Arial"/>
          <w:b w:val="0"/>
          <w:bCs/>
          <w:noProof/>
          <w:sz w:val="24"/>
        </w:rPr>
      </w:sdtEndPr>
      <w:sdtContent>
        <w:p w14:paraId="297823D9" w14:textId="0FE28EDF" w:rsidR="009911C9" w:rsidRPr="00DE5F42" w:rsidRDefault="009911C9" w:rsidP="00AC4022">
          <w:pPr>
            <w:rPr>
              <w:rFonts w:ascii="Arial" w:hAnsi="Arial" w:cs="Arial"/>
              <w:b/>
              <w:bCs/>
              <w:color w:val="156082" w:themeColor="accent1"/>
              <w:sz w:val="28"/>
              <w:szCs w:val="28"/>
            </w:rPr>
          </w:pPr>
          <w:r w:rsidRPr="00DE5F42">
            <w:rPr>
              <w:rFonts w:ascii="Arial" w:hAnsi="Arial" w:cs="Arial"/>
              <w:b/>
              <w:bCs/>
              <w:color w:val="156082" w:themeColor="accent1"/>
              <w:sz w:val="28"/>
              <w:szCs w:val="28"/>
            </w:rPr>
            <w:t>Contents</w:t>
          </w:r>
        </w:p>
        <w:p w14:paraId="35B70106" w14:textId="1F784B3B" w:rsidR="00704493" w:rsidRDefault="009911C9">
          <w:pPr>
            <w:pStyle w:val="TOC1"/>
            <w:tabs>
              <w:tab w:val="right" w:leader="dot" w:pos="9016"/>
            </w:tabs>
            <w:rPr>
              <w:rFonts w:asciiTheme="minorHAnsi" w:eastAsiaTheme="minorEastAsia" w:hAnsiTheme="minorHAnsi"/>
              <w:noProof/>
              <w:szCs w:val="24"/>
              <w:lang w:eastAsia="en-GB"/>
            </w:rPr>
          </w:pPr>
          <w:r w:rsidRPr="005B3FEB">
            <w:rPr>
              <w:rFonts w:ascii="Arial" w:hAnsi="Arial" w:cs="Arial"/>
            </w:rPr>
            <w:fldChar w:fldCharType="begin"/>
          </w:r>
          <w:r w:rsidRPr="005B3FEB">
            <w:rPr>
              <w:rFonts w:ascii="Arial" w:hAnsi="Arial" w:cs="Arial"/>
            </w:rPr>
            <w:instrText xml:space="preserve"> TOC \o "1-3" \h \z \u </w:instrText>
          </w:r>
          <w:r w:rsidRPr="005B3FEB">
            <w:rPr>
              <w:rFonts w:ascii="Arial" w:hAnsi="Arial" w:cs="Arial"/>
            </w:rPr>
            <w:fldChar w:fldCharType="separate"/>
          </w:r>
          <w:hyperlink w:anchor="_Toc198882242" w:history="1">
            <w:r w:rsidR="00704493" w:rsidRPr="00997980">
              <w:rPr>
                <w:rStyle w:val="Hyperlink"/>
                <w:rFonts w:ascii="Arial" w:hAnsi="Arial" w:cs="Arial"/>
                <w:noProof/>
              </w:rPr>
              <w:t>The Royal Town Planning Institute (RTPI)</w:t>
            </w:r>
            <w:r w:rsidR="00704493">
              <w:rPr>
                <w:noProof/>
                <w:webHidden/>
              </w:rPr>
              <w:tab/>
            </w:r>
            <w:r w:rsidR="00704493">
              <w:rPr>
                <w:noProof/>
                <w:webHidden/>
              </w:rPr>
              <w:fldChar w:fldCharType="begin"/>
            </w:r>
            <w:r w:rsidR="00704493">
              <w:rPr>
                <w:noProof/>
                <w:webHidden/>
              </w:rPr>
              <w:instrText xml:space="preserve"> PAGEREF _Toc198882242 \h </w:instrText>
            </w:r>
            <w:r w:rsidR="00704493">
              <w:rPr>
                <w:noProof/>
                <w:webHidden/>
              </w:rPr>
            </w:r>
            <w:r w:rsidR="00704493">
              <w:rPr>
                <w:noProof/>
                <w:webHidden/>
              </w:rPr>
              <w:fldChar w:fldCharType="separate"/>
            </w:r>
            <w:r w:rsidR="00704493">
              <w:rPr>
                <w:noProof/>
                <w:webHidden/>
              </w:rPr>
              <w:t>1</w:t>
            </w:r>
            <w:r w:rsidR="00704493">
              <w:rPr>
                <w:noProof/>
                <w:webHidden/>
              </w:rPr>
              <w:fldChar w:fldCharType="end"/>
            </w:r>
          </w:hyperlink>
        </w:p>
        <w:p w14:paraId="48AF2376" w14:textId="3A7C43B1" w:rsidR="00704493" w:rsidRDefault="00000000">
          <w:pPr>
            <w:pStyle w:val="TOC1"/>
            <w:tabs>
              <w:tab w:val="right" w:leader="dot" w:pos="9016"/>
            </w:tabs>
            <w:rPr>
              <w:rFonts w:asciiTheme="minorHAnsi" w:eastAsiaTheme="minorEastAsia" w:hAnsiTheme="minorHAnsi"/>
              <w:noProof/>
              <w:szCs w:val="24"/>
              <w:lang w:eastAsia="en-GB"/>
            </w:rPr>
          </w:pPr>
          <w:hyperlink w:anchor="_Toc198882243" w:history="1">
            <w:r w:rsidR="00704493" w:rsidRPr="00997980">
              <w:rPr>
                <w:rStyle w:val="Hyperlink"/>
                <w:rFonts w:ascii="Arial" w:hAnsi="Arial" w:cs="Arial"/>
                <w:noProof/>
              </w:rPr>
              <w:t>This resource is part of the Spatial Approaches to Local Energy Planning (SALEP) suite</w:t>
            </w:r>
            <w:r w:rsidR="00704493">
              <w:rPr>
                <w:noProof/>
                <w:webHidden/>
              </w:rPr>
              <w:tab/>
            </w:r>
            <w:r w:rsidR="00704493">
              <w:rPr>
                <w:noProof/>
                <w:webHidden/>
              </w:rPr>
              <w:fldChar w:fldCharType="begin"/>
            </w:r>
            <w:r w:rsidR="00704493">
              <w:rPr>
                <w:noProof/>
                <w:webHidden/>
              </w:rPr>
              <w:instrText xml:space="preserve"> PAGEREF _Toc198882243 \h </w:instrText>
            </w:r>
            <w:r w:rsidR="00704493">
              <w:rPr>
                <w:noProof/>
                <w:webHidden/>
              </w:rPr>
            </w:r>
            <w:r w:rsidR="00704493">
              <w:rPr>
                <w:noProof/>
                <w:webHidden/>
              </w:rPr>
              <w:fldChar w:fldCharType="separate"/>
            </w:r>
            <w:r w:rsidR="00704493">
              <w:rPr>
                <w:noProof/>
                <w:webHidden/>
              </w:rPr>
              <w:t>1</w:t>
            </w:r>
            <w:r w:rsidR="00704493">
              <w:rPr>
                <w:noProof/>
                <w:webHidden/>
              </w:rPr>
              <w:fldChar w:fldCharType="end"/>
            </w:r>
          </w:hyperlink>
        </w:p>
        <w:p w14:paraId="01F04F5F" w14:textId="72BCA078" w:rsidR="00704493" w:rsidRDefault="00000000">
          <w:pPr>
            <w:pStyle w:val="TOC1"/>
            <w:tabs>
              <w:tab w:val="right" w:leader="dot" w:pos="9016"/>
            </w:tabs>
            <w:rPr>
              <w:rFonts w:asciiTheme="minorHAnsi" w:eastAsiaTheme="minorEastAsia" w:hAnsiTheme="minorHAnsi"/>
              <w:noProof/>
              <w:szCs w:val="24"/>
              <w:lang w:eastAsia="en-GB"/>
            </w:rPr>
          </w:pPr>
          <w:hyperlink w:anchor="_Toc198882244" w:history="1">
            <w:r w:rsidR="00704493" w:rsidRPr="00997980">
              <w:rPr>
                <w:rStyle w:val="Hyperlink"/>
                <w:rFonts w:ascii="Arial" w:hAnsi="Arial" w:cs="Arial"/>
                <w:noProof/>
              </w:rPr>
              <w:t>Authors</w:t>
            </w:r>
            <w:r w:rsidR="00704493">
              <w:rPr>
                <w:noProof/>
                <w:webHidden/>
              </w:rPr>
              <w:tab/>
            </w:r>
            <w:r w:rsidR="00704493">
              <w:rPr>
                <w:noProof/>
                <w:webHidden/>
              </w:rPr>
              <w:fldChar w:fldCharType="begin"/>
            </w:r>
            <w:r w:rsidR="00704493">
              <w:rPr>
                <w:noProof/>
                <w:webHidden/>
              </w:rPr>
              <w:instrText xml:space="preserve"> PAGEREF _Toc198882244 \h </w:instrText>
            </w:r>
            <w:r w:rsidR="00704493">
              <w:rPr>
                <w:noProof/>
                <w:webHidden/>
              </w:rPr>
            </w:r>
            <w:r w:rsidR="00704493">
              <w:rPr>
                <w:noProof/>
                <w:webHidden/>
              </w:rPr>
              <w:fldChar w:fldCharType="separate"/>
            </w:r>
            <w:r w:rsidR="00704493">
              <w:rPr>
                <w:noProof/>
                <w:webHidden/>
              </w:rPr>
              <w:t>1</w:t>
            </w:r>
            <w:r w:rsidR="00704493">
              <w:rPr>
                <w:noProof/>
                <w:webHidden/>
              </w:rPr>
              <w:fldChar w:fldCharType="end"/>
            </w:r>
          </w:hyperlink>
        </w:p>
        <w:p w14:paraId="7B219965" w14:textId="19F3504B" w:rsidR="00704493" w:rsidRDefault="00000000">
          <w:pPr>
            <w:pStyle w:val="TOC1"/>
            <w:tabs>
              <w:tab w:val="right" w:leader="dot" w:pos="9016"/>
            </w:tabs>
            <w:rPr>
              <w:rFonts w:asciiTheme="minorHAnsi" w:eastAsiaTheme="minorEastAsia" w:hAnsiTheme="minorHAnsi"/>
              <w:noProof/>
              <w:szCs w:val="24"/>
              <w:lang w:eastAsia="en-GB"/>
            </w:rPr>
          </w:pPr>
          <w:hyperlink w:anchor="_Toc198882245" w:history="1">
            <w:r w:rsidR="00704493" w:rsidRPr="00997980">
              <w:rPr>
                <w:rStyle w:val="Hyperlink"/>
                <w:rFonts w:ascii="Arial" w:hAnsi="Arial" w:cs="Arial"/>
                <w:noProof/>
              </w:rPr>
              <w:t>Cover image</w:t>
            </w:r>
            <w:r w:rsidR="00704493">
              <w:rPr>
                <w:noProof/>
                <w:webHidden/>
              </w:rPr>
              <w:tab/>
            </w:r>
            <w:r w:rsidR="00704493">
              <w:rPr>
                <w:noProof/>
                <w:webHidden/>
              </w:rPr>
              <w:fldChar w:fldCharType="begin"/>
            </w:r>
            <w:r w:rsidR="00704493">
              <w:rPr>
                <w:noProof/>
                <w:webHidden/>
              </w:rPr>
              <w:instrText xml:space="preserve"> PAGEREF _Toc198882245 \h </w:instrText>
            </w:r>
            <w:r w:rsidR="00704493">
              <w:rPr>
                <w:noProof/>
                <w:webHidden/>
              </w:rPr>
            </w:r>
            <w:r w:rsidR="00704493">
              <w:rPr>
                <w:noProof/>
                <w:webHidden/>
              </w:rPr>
              <w:fldChar w:fldCharType="separate"/>
            </w:r>
            <w:r w:rsidR="00704493">
              <w:rPr>
                <w:noProof/>
                <w:webHidden/>
              </w:rPr>
              <w:t>1</w:t>
            </w:r>
            <w:r w:rsidR="00704493">
              <w:rPr>
                <w:noProof/>
                <w:webHidden/>
              </w:rPr>
              <w:fldChar w:fldCharType="end"/>
            </w:r>
          </w:hyperlink>
        </w:p>
        <w:p w14:paraId="5306A623" w14:textId="77AEE3F9" w:rsidR="00704493" w:rsidRDefault="00000000">
          <w:pPr>
            <w:pStyle w:val="TOC1"/>
            <w:tabs>
              <w:tab w:val="right" w:leader="dot" w:pos="9016"/>
            </w:tabs>
            <w:rPr>
              <w:rFonts w:asciiTheme="minorHAnsi" w:eastAsiaTheme="minorEastAsia" w:hAnsiTheme="minorHAnsi"/>
              <w:noProof/>
              <w:szCs w:val="24"/>
              <w:lang w:eastAsia="en-GB"/>
            </w:rPr>
          </w:pPr>
          <w:hyperlink w:anchor="_Toc198882246" w:history="1">
            <w:r w:rsidR="00704493" w:rsidRPr="00997980">
              <w:rPr>
                <w:rStyle w:val="Hyperlink"/>
                <w:rFonts w:ascii="Arial" w:hAnsi="Arial" w:cs="Arial"/>
                <w:noProof/>
              </w:rPr>
              <w:t>Foreword from the RTPI’s Board of Trustees Climate Champion</w:t>
            </w:r>
            <w:r w:rsidR="00704493">
              <w:rPr>
                <w:noProof/>
                <w:webHidden/>
              </w:rPr>
              <w:tab/>
            </w:r>
            <w:r w:rsidR="00704493">
              <w:rPr>
                <w:noProof/>
                <w:webHidden/>
              </w:rPr>
              <w:fldChar w:fldCharType="begin"/>
            </w:r>
            <w:r w:rsidR="00704493">
              <w:rPr>
                <w:noProof/>
                <w:webHidden/>
              </w:rPr>
              <w:instrText xml:space="preserve"> PAGEREF _Toc198882246 \h </w:instrText>
            </w:r>
            <w:r w:rsidR="00704493">
              <w:rPr>
                <w:noProof/>
                <w:webHidden/>
              </w:rPr>
            </w:r>
            <w:r w:rsidR="00704493">
              <w:rPr>
                <w:noProof/>
                <w:webHidden/>
              </w:rPr>
              <w:fldChar w:fldCharType="separate"/>
            </w:r>
            <w:r w:rsidR="00704493">
              <w:rPr>
                <w:noProof/>
                <w:webHidden/>
              </w:rPr>
              <w:t>3</w:t>
            </w:r>
            <w:r w:rsidR="00704493">
              <w:rPr>
                <w:noProof/>
                <w:webHidden/>
              </w:rPr>
              <w:fldChar w:fldCharType="end"/>
            </w:r>
          </w:hyperlink>
        </w:p>
        <w:p w14:paraId="41207397" w14:textId="4092E479" w:rsidR="00704493" w:rsidRDefault="00000000">
          <w:pPr>
            <w:pStyle w:val="TOC1"/>
            <w:tabs>
              <w:tab w:val="right" w:leader="dot" w:pos="9016"/>
            </w:tabs>
            <w:rPr>
              <w:rFonts w:asciiTheme="minorHAnsi" w:eastAsiaTheme="minorEastAsia" w:hAnsiTheme="minorHAnsi"/>
              <w:noProof/>
              <w:szCs w:val="24"/>
              <w:lang w:eastAsia="en-GB"/>
            </w:rPr>
          </w:pPr>
          <w:hyperlink w:anchor="_Toc198882247" w:history="1">
            <w:r w:rsidR="00704493" w:rsidRPr="00997980">
              <w:rPr>
                <w:rStyle w:val="Hyperlink"/>
                <w:rFonts w:ascii="Arial" w:hAnsi="Arial" w:cs="Arial"/>
                <w:noProof/>
              </w:rPr>
              <w:t>1. Introduction</w:t>
            </w:r>
            <w:r w:rsidR="00704493">
              <w:rPr>
                <w:noProof/>
                <w:webHidden/>
              </w:rPr>
              <w:tab/>
            </w:r>
            <w:r w:rsidR="00704493">
              <w:rPr>
                <w:noProof/>
                <w:webHidden/>
              </w:rPr>
              <w:fldChar w:fldCharType="begin"/>
            </w:r>
            <w:r w:rsidR="00704493">
              <w:rPr>
                <w:noProof/>
                <w:webHidden/>
              </w:rPr>
              <w:instrText xml:space="preserve"> PAGEREF _Toc198882247 \h </w:instrText>
            </w:r>
            <w:r w:rsidR="00704493">
              <w:rPr>
                <w:noProof/>
                <w:webHidden/>
              </w:rPr>
            </w:r>
            <w:r w:rsidR="00704493">
              <w:rPr>
                <w:noProof/>
                <w:webHidden/>
              </w:rPr>
              <w:fldChar w:fldCharType="separate"/>
            </w:r>
            <w:r w:rsidR="00704493">
              <w:rPr>
                <w:noProof/>
                <w:webHidden/>
              </w:rPr>
              <w:t>4</w:t>
            </w:r>
            <w:r w:rsidR="00704493">
              <w:rPr>
                <w:noProof/>
                <w:webHidden/>
              </w:rPr>
              <w:fldChar w:fldCharType="end"/>
            </w:r>
          </w:hyperlink>
        </w:p>
        <w:p w14:paraId="14FF50C2" w14:textId="18198EE4" w:rsidR="00704493" w:rsidRDefault="00000000">
          <w:pPr>
            <w:pStyle w:val="TOC2"/>
            <w:tabs>
              <w:tab w:val="right" w:leader="dot" w:pos="9016"/>
            </w:tabs>
            <w:rPr>
              <w:rFonts w:asciiTheme="minorHAnsi" w:eastAsiaTheme="minorEastAsia" w:hAnsiTheme="minorHAnsi"/>
              <w:noProof/>
              <w:szCs w:val="24"/>
              <w:lang w:eastAsia="en-GB"/>
            </w:rPr>
          </w:pPr>
          <w:hyperlink w:anchor="_Toc198882248" w:history="1">
            <w:r w:rsidR="00704493" w:rsidRPr="00997980">
              <w:rPr>
                <w:rStyle w:val="Hyperlink"/>
                <w:rFonts w:ascii="Arial" w:hAnsi="Arial" w:cs="Arial"/>
                <w:noProof/>
              </w:rPr>
              <w:t>1.1 Town planning and energy planning in a rapidly changing landscape</w:t>
            </w:r>
            <w:r w:rsidR="00704493">
              <w:rPr>
                <w:noProof/>
                <w:webHidden/>
              </w:rPr>
              <w:tab/>
            </w:r>
            <w:r w:rsidR="00704493">
              <w:rPr>
                <w:noProof/>
                <w:webHidden/>
              </w:rPr>
              <w:fldChar w:fldCharType="begin"/>
            </w:r>
            <w:r w:rsidR="00704493">
              <w:rPr>
                <w:noProof/>
                <w:webHidden/>
              </w:rPr>
              <w:instrText xml:space="preserve"> PAGEREF _Toc198882248 \h </w:instrText>
            </w:r>
            <w:r w:rsidR="00704493">
              <w:rPr>
                <w:noProof/>
                <w:webHidden/>
              </w:rPr>
            </w:r>
            <w:r w:rsidR="00704493">
              <w:rPr>
                <w:noProof/>
                <w:webHidden/>
              </w:rPr>
              <w:fldChar w:fldCharType="separate"/>
            </w:r>
            <w:r w:rsidR="00704493">
              <w:rPr>
                <w:noProof/>
                <w:webHidden/>
              </w:rPr>
              <w:t>4</w:t>
            </w:r>
            <w:r w:rsidR="00704493">
              <w:rPr>
                <w:noProof/>
                <w:webHidden/>
              </w:rPr>
              <w:fldChar w:fldCharType="end"/>
            </w:r>
          </w:hyperlink>
        </w:p>
        <w:p w14:paraId="21C9E158" w14:textId="6BD2594B" w:rsidR="00704493" w:rsidRDefault="00000000">
          <w:pPr>
            <w:pStyle w:val="TOC2"/>
            <w:tabs>
              <w:tab w:val="right" w:leader="dot" w:pos="9016"/>
            </w:tabs>
            <w:rPr>
              <w:rFonts w:asciiTheme="minorHAnsi" w:eastAsiaTheme="minorEastAsia" w:hAnsiTheme="minorHAnsi"/>
              <w:noProof/>
              <w:szCs w:val="24"/>
              <w:lang w:eastAsia="en-GB"/>
            </w:rPr>
          </w:pPr>
          <w:hyperlink w:anchor="_Toc198882249" w:history="1">
            <w:r w:rsidR="00704493" w:rsidRPr="00997980">
              <w:rPr>
                <w:rStyle w:val="Hyperlink"/>
                <w:rFonts w:ascii="Arial" w:hAnsi="Arial" w:cs="Arial"/>
                <w:noProof/>
              </w:rPr>
              <w:t>1.2 Integrating town planning and energy planning</w:t>
            </w:r>
            <w:r w:rsidR="00704493">
              <w:rPr>
                <w:noProof/>
                <w:webHidden/>
              </w:rPr>
              <w:tab/>
            </w:r>
            <w:r w:rsidR="00704493">
              <w:rPr>
                <w:noProof/>
                <w:webHidden/>
              </w:rPr>
              <w:fldChar w:fldCharType="begin"/>
            </w:r>
            <w:r w:rsidR="00704493">
              <w:rPr>
                <w:noProof/>
                <w:webHidden/>
              </w:rPr>
              <w:instrText xml:space="preserve"> PAGEREF _Toc198882249 \h </w:instrText>
            </w:r>
            <w:r w:rsidR="00704493">
              <w:rPr>
                <w:noProof/>
                <w:webHidden/>
              </w:rPr>
            </w:r>
            <w:r w:rsidR="00704493">
              <w:rPr>
                <w:noProof/>
                <w:webHidden/>
              </w:rPr>
              <w:fldChar w:fldCharType="separate"/>
            </w:r>
            <w:r w:rsidR="00704493">
              <w:rPr>
                <w:noProof/>
                <w:webHidden/>
              </w:rPr>
              <w:t>4</w:t>
            </w:r>
            <w:r w:rsidR="00704493">
              <w:rPr>
                <w:noProof/>
                <w:webHidden/>
              </w:rPr>
              <w:fldChar w:fldCharType="end"/>
            </w:r>
          </w:hyperlink>
        </w:p>
        <w:p w14:paraId="58D6AFA7" w14:textId="70941CEC" w:rsidR="00704493" w:rsidRDefault="00000000">
          <w:pPr>
            <w:pStyle w:val="TOC1"/>
            <w:tabs>
              <w:tab w:val="right" w:leader="dot" w:pos="9016"/>
            </w:tabs>
            <w:rPr>
              <w:rFonts w:asciiTheme="minorHAnsi" w:eastAsiaTheme="minorEastAsia" w:hAnsiTheme="minorHAnsi"/>
              <w:noProof/>
              <w:szCs w:val="24"/>
              <w:lang w:eastAsia="en-GB"/>
            </w:rPr>
          </w:pPr>
          <w:hyperlink w:anchor="_Toc198882250" w:history="1">
            <w:r w:rsidR="00704493" w:rsidRPr="00997980">
              <w:rPr>
                <w:rStyle w:val="Hyperlink"/>
                <w:rFonts w:ascii="Arial" w:hAnsi="Arial" w:cs="Arial"/>
                <w:noProof/>
              </w:rPr>
              <w:t>2. Who is this suite of resources for and where does it cover?</w:t>
            </w:r>
            <w:r w:rsidR="00704493">
              <w:rPr>
                <w:noProof/>
                <w:webHidden/>
              </w:rPr>
              <w:tab/>
            </w:r>
            <w:r w:rsidR="00704493">
              <w:rPr>
                <w:noProof/>
                <w:webHidden/>
              </w:rPr>
              <w:fldChar w:fldCharType="begin"/>
            </w:r>
            <w:r w:rsidR="00704493">
              <w:rPr>
                <w:noProof/>
                <w:webHidden/>
              </w:rPr>
              <w:instrText xml:space="preserve"> PAGEREF _Toc198882250 \h </w:instrText>
            </w:r>
            <w:r w:rsidR="00704493">
              <w:rPr>
                <w:noProof/>
                <w:webHidden/>
              </w:rPr>
            </w:r>
            <w:r w:rsidR="00704493">
              <w:rPr>
                <w:noProof/>
                <w:webHidden/>
              </w:rPr>
              <w:fldChar w:fldCharType="separate"/>
            </w:r>
            <w:r w:rsidR="00704493">
              <w:rPr>
                <w:noProof/>
                <w:webHidden/>
              </w:rPr>
              <w:t>5</w:t>
            </w:r>
            <w:r w:rsidR="00704493">
              <w:rPr>
                <w:noProof/>
                <w:webHidden/>
              </w:rPr>
              <w:fldChar w:fldCharType="end"/>
            </w:r>
          </w:hyperlink>
        </w:p>
        <w:p w14:paraId="3F1D8CD5" w14:textId="7C5164F9" w:rsidR="00704493" w:rsidRDefault="00000000">
          <w:pPr>
            <w:pStyle w:val="TOC1"/>
            <w:tabs>
              <w:tab w:val="right" w:leader="dot" w:pos="9016"/>
            </w:tabs>
            <w:rPr>
              <w:rFonts w:asciiTheme="minorHAnsi" w:eastAsiaTheme="minorEastAsia" w:hAnsiTheme="minorHAnsi"/>
              <w:noProof/>
              <w:szCs w:val="24"/>
              <w:lang w:eastAsia="en-GB"/>
            </w:rPr>
          </w:pPr>
          <w:hyperlink w:anchor="_Toc198882251" w:history="1">
            <w:r w:rsidR="00704493" w:rsidRPr="00997980">
              <w:rPr>
                <w:rStyle w:val="Hyperlink"/>
                <w:rFonts w:ascii="Arial" w:hAnsi="Arial" w:cs="Arial"/>
                <w:noProof/>
              </w:rPr>
              <w:t>3. What does this library of resources comprise?</w:t>
            </w:r>
            <w:r w:rsidR="00704493">
              <w:rPr>
                <w:noProof/>
                <w:webHidden/>
              </w:rPr>
              <w:tab/>
            </w:r>
            <w:r w:rsidR="00704493">
              <w:rPr>
                <w:noProof/>
                <w:webHidden/>
              </w:rPr>
              <w:fldChar w:fldCharType="begin"/>
            </w:r>
            <w:r w:rsidR="00704493">
              <w:rPr>
                <w:noProof/>
                <w:webHidden/>
              </w:rPr>
              <w:instrText xml:space="preserve"> PAGEREF _Toc198882251 \h </w:instrText>
            </w:r>
            <w:r w:rsidR="00704493">
              <w:rPr>
                <w:noProof/>
                <w:webHidden/>
              </w:rPr>
            </w:r>
            <w:r w:rsidR="00704493">
              <w:rPr>
                <w:noProof/>
                <w:webHidden/>
              </w:rPr>
              <w:fldChar w:fldCharType="separate"/>
            </w:r>
            <w:r w:rsidR="00704493">
              <w:rPr>
                <w:noProof/>
                <w:webHidden/>
              </w:rPr>
              <w:t>6</w:t>
            </w:r>
            <w:r w:rsidR="00704493">
              <w:rPr>
                <w:noProof/>
                <w:webHidden/>
              </w:rPr>
              <w:fldChar w:fldCharType="end"/>
            </w:r>
          </w:hyperlink>
        </w:p>
        <w:p w14:paraId="6BB0A82F" w14:textId="7A6B9367" w:rsidR="00704493" w:rsidRDefault="00000000">
          <w:pPr>
            <w:pStyle w:val="TOC2"/>
            <w:tabs>
              <w:tab w:val="right" w:leader="dot" w:pos="9016"/>
            </w:tabs>
            <w:rPr>
              <w:rFonts w:asciiTheme="minorHAnsi" w:eastAsiaTheme="minorEastAsia" w:hAnsiTheme="minorHAnsi"/>
              <w:noProof/>
              <w:szCs w:val="24"/>
              <w:lang w:eastAsia="en-GB"/>
            </w:rPr>
          </w:pPr>
          <w:hyperlink w:anchor="_Toc198882252" w:history="1">
            <w:r w:rsidR="00704493" w:rsidRPr="00997980">
              <w:rPr>
                <w:rStyle w:val="Hyperlink"/>
                <w:noProof/>
              </w:rPr>
              <w:t>3.</w:t>
            </w:r>
            <w:r w:rsidR="00704493" w:rsidRPr="00997980">
              <w:rPr>
                <w:rStyle w:val="Hyperlink"/>
                <w:rFonts w:ascii="Arial" w:hAnsi="Arial" w:cs="Arial"/>
                <w:noProof/>
              </w:rPr>
              <w:t>1 Summary</w:t>
            </w:r>
            <w:r w:rsidR="00704493">
              <w:rPr>
                <w:noProof/>
                <w:webHidden/>
              </w:rPr>
              <w:tab/>
            </w:r>
            <w:r w:rsidR="00704493">
              <w:rPr>
                <w:noProof/>
                <w:webHidden/>
              </w:rPr>
              <w:fldChar w:fldCharType="begin"/>
            </w:r>
            <w:r w:rsidR="00704493">
              <w:rPr>
                <w:noProof/>
                <w:webHidden/>
              </w:rPr>
              <w:instrText xml:space="preserve"> PAGEREF _Toc198882252 \h </w:instrText>
            </w:r>
            <w:r w:rsidR="00704493">
              <w:rPr>
                <w:noProof/>
                <w:webHidden/>
              </w:rPr>
            </w:r>
            <w:r w:rsidR="00704493">
              <w:rPr>
                <w:noProof/>
                <w:webHidden/>
              </w:rPr>
              <w:fldChar w:fldCharType="separate"/>
            </w:r>
            <w:r w:rsidR="00704493">
              <w:rPr>
                <w:noProof/>
                <w:webHidden/>
              </w:rPr>
              <w:t>6</w:t>
            </w:r>
            <w:r w:rsidR="00704493">
              <w:rPr>
                <w:noProof/>
                <w:webHidden/>
              </w:rPr>
              <w:fldChar w:fldCharType="end"/>
            </w:r>
          </w:hyperlink>
        </w:p>
        <w:p w14:paraId="733106FC" w14:textId="38482B1B" w:rsidR="00704493" w:rsidRDefault="00000000">
          <w:pPr>
            <w:pStyle w:val="TOC2"/>
            <w:tabs>
              <w:tab w:val="right" w:leader="dot" w:pos="9016"/>
            </w:tabs>
            <w:rPr>
              <w:rFonts w:asciiTheme="minorHAnsi" w:eastAsiaTheme="minorEastAsia" w:hAnsiTheme="minorHAnsi"/>
              <w:noProof/>
              <w:szCs w:val="24"/>
              <w:lang w:eastAsia="en-GB"/>
            </w:rPr>
          </w:pPr>
          <w:hyperlink w:anchor="_Toc198882253" w:history="1">
            <w:r w:rsidR="00704493" w:rsidRPr="00997980">
              <w:rPr>
                <w:rStyle w:val="Hyperlink"/>
                <w:noProof/>
              </w:rPr>
              <w:t xml:space="preserve">3.2 </w:t>
            </w:r>
            <w:r w:rsidR="00704493" w:rsidRPr="00997980">
              <w:rPr>
                <w:rStyle w:val="Hyperlink"/>
                <w:rFonts w:ascii="Arial" w:hAnsi="Arial" w:cs="Arial"/>
                <w:noProof/>
              </w:rPr>
              <w:t>Guidance and reference materials</w:t>
            </w:r>
            <w:r w:rsidR="00704493">
              <w:rPr>
                <w:noProof/>
                <w:webHidden/>
              </w:rPr>
              <w:tab/>
            </w:r>
            <w:r w:rsidR="00704493">
              <w:rPr>
                <w:noProof/>
                <w:webHidden/>
              </w:rPr>
              <w:fldChar w:fldCharType="begin"/>
            </w:r>
            <w:r w:rsidR="00704493">
              <w:rPr>
                <w:noProof/>
                <w:webHidden/>
              </w:rPr>
              <w:instrText xml:space="preserve"> PAGEREF _Toc198882253 \h </w:instrText>
            </w:r>
            <w:r w:rsidR="00704493">
              <w:rPr>
                <w:noProof/>
                <w:webHidden/>
              </w:rPr>
            </w:r>
            <w:r w:rsidR="00704493">
              <w:rPr>
                <w:noProof/>
                <w:webHidden/>
              </w:rPr>
              <w:fldChar w:fldCharType="separate"/>
            </w:r>
            <w:r w:rsidR="00704493">
              <w:rPr>
                <w:noProof/>
                <w:webHidden/>
              </w:rPr>
              <w:t>6</w:t>
            </w:r>
            <w:r w:rsidR="00704493">
              <w:rPr>
                <w:noProof/>
                <w:webHidden/>
              </w:rPr>
              <w:fldChar w:fldCharType="end"/>
            </w:r>
          </w:hyperlink>
        </w:p>
        <w:p w14:paraId="3AE5F1C0" w14:textId="61E0F6D2" w:rsidR="00704493" w:rsidRDefault="00000000">
          <w:pPr>
            <w:pStyle w:val="TOC2"/>
            <w:tabs>
              <w:tab w:val="right" w:leader="dot" w:pos="9016"/>
            </w:tabs>
            <w:rPr>
              <w:rFonts w:asciiTheme="minorHAnsi" w:eastAsiaTheme="minorEastAsia" w:hAnsiTheme="minorHAnsi"/>
              <w:noProof/>
              <w:szCs w:val="24"/>
              <w:lang w:eastAsia="en-GB"/>
            </w:rPr>
          </w:pPr>
          <w:hyperlink w:anchor="_Toc198882254" w:history="1">
            <w:r w:rsidR="00704493" w:rsidRPr="00997980">
              <w:rPr>
                <w:rStyle w:val="Hyperlink"/>
                <w:noProof/>
              </w:rPr>
              <w:t xml:space="preserve">3.3 </w:t>
            </w:r>
            <w:r w:rsidR="00704493" w:rsidRPr="00997980">
              <w:rPr>
                <w:rStyle w:val="Hyperlink"/>
                <w:rFonts w:ascii="Arial" w:hAnsi="Arial" w:cs="Arial"/>
                <w:noProof/>
              </w:rPr>
              <w:t>Case studies</w:t>
            </w:r>
            <w:r w:rsidR="00704493">
              <w:rPr>
                <w:noProof/>
                <w:webHidden/>
              </w:rPr>
              <w:tab/>
            </w:r>
            <w:r w:rsidR="00704493">
              <w:rPr>
                <w:noProof/>
                <w:webHidden/>
              </w:rPr>
              <w:fldChar w:fldCharType="begin"/>
            </w:r>
            <w:r w:rsidR="00704493">
              <w:rPr>
                <w:noProof/>
                <w:webHidden/>
              </w:rPr>
              <w:instrText xml:space="preserve"> PAGEREF _Toc198882254 \h </w:instrText>
            </w:r>
            <w:r w:rsidR="00704493">
              <w:rPr>
                <w:noProof/>
                <w:webHidden/>
              </w:rPr>
            </w:r>
            <w:r w:rsidR="00704493">
              <w:rPr>
                <w:noProof/>
                <w:webHidden/>
              </w:rPr>
              <w:fldChar w:fldCharType="separate"/>
            </w:r>
            <w:r w:rsidR="00704493">
              <w:rPr>
                <w:noProof/>
                <w:webHidden/>
              </w:rPr>
              <w:t>6</w:t>
            </w:r>
            <w:r w:rsidR="00704493">
              <w:rPr>
                <w:noProof/>
                <w:webHidden/>
              </w:rPr>
              <w:fldChar w:fldCharType="end"/>
            </w:r>
          </w:hyperlink>
        </w:p>
        <w:p w14:paraId="22782480" w14:textId="2F532CC3" w:rsidR="00704493" w:rsidRDefault="00000000">
          <w:pPr>
            <w:pStyle w:val="TOC2"/>
            <w:tabs>
              <w:tab w:val="right" w:leader="dot" w:pos="9016"/>
            </w:tabs>
            <w:rPr>
              <w:rFonts w:asciiTheme="minorHAnsi" w:eastAsiaTheme="minorEastAsia" w:hAnsiTheme="minorHAnsi"/>
              <w:noProof/>
              <w:szCs w:val="24"/>
              <w:lang w:eastAsia="en-GB"/>
            </w:rPr>
          </w:pPr>
          <w:hyperlink w:anchor="_Toc198882255" w:history="1">
            <w:r w:rsidR="00704493" w:rsidRPr="00997980">
              <w:rPr>
                <w:rStyle w:val="Hyperlink"/>
                <w:noProof/>
              </w:rPr>
              <w:t>3.</w:t>
            </w:r>
            <w:r w:rsidR="00704493" w:rsidRPr="00997980">
              <w:rPr>
                <w:rStyle w:val="Hyperlink"/>
                <w:rFonts w:ascii="Arial" w:hAnsi="Arial" w:cs="Arial"/>
                <w:noProof/>
              </w:rPr>
              <w:t>4 Overarching analysis and recommendations:</w:t>
            </w:r>
            <w:r w:rsidR="00704493">
              <w:rPr>
                <w:noProof/>
                <w:webHidden/>
              </w:rPr>
              <w:tab/>
            </w:r>
            <w:r w:rsidR="00704493">
              <w:rPr>
                <w:noProof/>
                <w:webHidden/>
              </w:rPr>
              <w:fldChar w:fldCharType="begin"/>
            </w:r>
            <w:r w:rsidR="00704493">
              <w:rPr>
                <w:noProof/>
                <w:webHidden/>
              </w:rPr>
              <w:instrText xml:space="preserve"> PAGEREF _Toc198882255 \h </w:instrText>
            </w:r>
            <w:r w:rsidR="00704493">
              <w:rPr>
                <w:noProof/>
                <w:webHidden/>
              </w:rPr>
            </w:r>
            <w:r w:rsidR="00704493">
              <w:rPr>
                <w:noProof/>
                <w:webHidden/>
              </w:rPr>
              <w:fldChar w:fldCharType="separate"/>
            </w:r>
            <w:r w:rsidR="00704493">
              <w:rPr>
                <w:noProof/>
                <w:webHidden/>
              </w:rPr>
              <w:t>7</w:t>
            </w:r>
            <w:r w:rsidR="00704493">
              <w:rPr>
                <w:noProof/>
                <w:webHidden/>
              </w:rPr>
              <w:fldChar w:fldCharType="end"/>
            </w:r>
          </w:hyperlink>
        </w:p>
        <w:p w14:paraId="761CFC7E" w14:textId="1F7BB947" w:rsidR="00704493" w:rsidRDefault="00000000">
          <w:pPr>
            <w:pStyle w:val="TOC1"/>
            <w:tabs>
              <w:tab w:val="right" w:leader="dot" w:pos="9016"/>
            </w:tabs>
            <w:rPr>
              <w:rFonts w:asciiTheme="minorHAnsi" w:eastAsiaTheme="minorEastAsia" w:hAnsiTheme="minorHAnsi"/>
              <w:noProof/>
              <w:szCs w:val="24"/>
              <w:lang w:eastAsia="en-GB"/>
            </w:rPr>
          </w:pPr>
          <w:hyperlink w:anchor="_Toc198882256" w:history="1">
            <w:r w:rsidR="00704493" w:rsidRPr="00997980">
              <w:rPr>
                <w:rStyle w:val="Hyperlink"/>
                <w:rFonts w:ascii="Arial" w:hAnsi="Arial" w:cs="Arial"/>
                <w:noProof/>
              </w:rPr>
              <w:t>4. Summary of key recommendations</w:t>
            </w:r>
            <w:r w:rsidR="00704493">
              <w:rPr>
                <w:noProof/>
                <w:webHidden/>
              </w:rPr>
              <w:tab/>
            </w:r>
            <w:r w:rsidR="00704493">
              <w:rPr>
                <w:noProof/>
                <w:webHidden/>
              </w:rPr>
              <w:fldChar w:fldCharType="begin"/>
            </w:r>
            <w:r w:rsidR="00704493">
              <w:rPr>
                <w:noProof/>
                <w:webHidden/>
              </w:rPr>
              <w:instrText xml:space="preserve"> PAGEREF _Toc198882256 \h </w:instrText>
            </w:r>
            <w:r w:rsidR="00704493">
              <w:rPr>
                <w:noProof/>
                <w:webHidden/>
              </w:rPr>
            </w:r>
            <w:r w:rsidR="00704493">
              <w:rPr>
                <w:noProof/>
                <w:webHidden/>
              </w:rPr>
              <w:fldChar w:fldCharType="separate"/>
            </w:r>
            <w:r w:rsidR="00704493">
              <w:rPr>
                <w:noProof/>
                <w:webHidden/>
              </w:rPr>
              <w:t>7</w:t>
            </w:r>
            <w:r w:rsidR="00704493">
              <w:rPr>
                <w:noProof/>
                <w:webHidden/>
              </w:rPr>
              <w:fldChar w:fldCharType="end"/>
            </w:r>
          </w:hyperlink>
        </w:p>
        <w:p w14:paraId="510F5E3D" w14:textId="74BB91FF" w:rsidR="00704493" w:rsidRDefault="00000000">
          <w:pPr>
            <w:pStyle w:val="TOC2"/>
            <w:tabs>
              <w:tab w:val="right" w:leader="dot" w:pos="9016"/>
            </w:tabs>
            <w:rPr>
              <w:rFonts w:asciiTheme="minorHAnsi" w:eastAsiaTheme="minorEastAsia" w:hAnsiTheme="minorHAnsi"/>
              <w:noProof/>
              <w:szCs w:val="24"/>
              <w:lang w:eastAsia="en-GB"/>
            </w:rPr>
          </w:pPr>
          <w:hyperlink w:anchor="_Toc198882257" w:history="1">
            <w:r w:rsidR="00704493" w:rsidRPr="00997980">
              <w:rPr>
                <w:rStyle w:val="Hyperlink"/>
                <w:noProof/>
              </w:rPr>
              <w:t>4</w:t>
            </w:r>
            <w:r w:rsidR="00704493" w:rsidRPr="00997980">
              <w:rPr>
                <w:rStyle w:val="Hyperlink"/>
                <w:rFonts w:ascii="Arial" w:hAnsi="Arial" w:cs="Arial"/>
                <w:noProof/>
              </w:rPr>
              <w:t>.1 Local authorities</w:t>
            </w:r>
            <w:r w:rsidR="00704493">
              <w:rPr>
                <w:noProof/>
                <w:webHidden/>
              </w:rPr>
              <w:tab/>
            </w:r>
            <w:r w:rsidR="00704493">
              <w:rPr>
                <w:noProof/>
                <w:webHidden/>
              </w:rPr>
              <w:fldChar w:fldCharType="begin"/>
            </w:r>
            <w:r w:rsidR="00704493">
              <w:rPr>
                <w:noProof/>
                <w:webHidden/>
              </w:rPr>
              <w:instrText xml:space="preserve"> PAGEREF _Toc198882257 \h </w:instrText>
            </w:r>
            <w:r w:rsidR="00704493">
              <w:rPr>
                <w:noProof/>
                <w:webHidden/>
              </w:rPr>
            </w:r>
            <w:r w:rsidR="00704493">
              <w:rPr>
                <w:noProof/>
                <w:webHidden/>
              </w:rPr>
              <w:fldChar w:fldCharType="separate"/>
            </w:r>
            <w:r w:rsidR="00704493">
              <w:rPr>
                <w:noProof/>
                <w:webHidden/>
              </w:rPr>
              <w:t>7</w:t>
            </w:r>
            <w:r w:rsidR="00704493">
              <w:rPr>
                <w:noProof/>
                <w:webHidden/>
              </w:rPr>
              <w:fldChar w:fldCharType="end"/>
            </w:r>
          </w:hyperlink>
        </w:p>
        <w:p w14:paraId="559F3CB9" w14:textId="0D5C7054" w:rsidR="00704493" w:rsidRDefault="00000000">
          <w:pPr>
            <w:pStyle w:val="TOC2"/>
            <w:tabs>
              <w:tab w:val="right" w:leader="dot" w:pos="9016"/>
            </w:tabs>
            <w:rPr>
              <w:rFonts w:asciiTheme="minorHAnsi" w:eastAsiaTheme="minorEastAsia" w:hAnsiTheme="minorHAnsi"/>
              <w:noProof/>
              <w:szCs w:val="24"/>
              <w:lang w:eastAsia="en-GB"/>
            </w:rPr>
          </w:pPr>
          <w:hyperlink w:anchor="_Toc198882258" w:history="1">
            <w:r w:rsidR="00704493" w:rsidRPr="00997980">
              <w:rPr>
                <w:rStyle w:val="Hyperlink"/>
                <w:rFonts w:ascii="Arial" w:hAnsi="Arial" w:cs="Arial"/>
                <w:noProof/>
              </w:rPr>
              <w:t>4.2 Central government</w:t>
            </w:r>
            <w:r w:rsidR="00704493">
              <w:rPr>
                <w:noProof/>
                <w:webHidden/>
              </w:rPr>
              <w:tab/>
            </w:r>
            <w:r w:rsidR="00704493">
              <w:rPr>
                <w:noProof/>
                <w:webHidden/>
              </w:rPr>
              <w:fldChar w:fldCharType="begin"/>
            </w:r>
            <w:r w:rsidR="00704493">
              <w:rPr>
                <w:noProof/>
                <w:webHidden/>
              </w:rPr>
              <w:instrText xml:space="preserve"> PAGEREF _Toc198882258 \h </w:instrText>
            </w:r>
            <w:r w:rsidR="00704493">
              <w:rPr>
                <w:noProof/>
                <w:webHidden/>
              </w:rPr>
            </w:r>
            <w:r w:rsidR="00704493">
              <w:rPr>
                <w:noProof/>
                <w:webHidden/>
              </w:rPr>
              <w:fldChar w:fldCharType="separate"/>
            </w:r>
            <w:r w:rsidR="00704493">
              <w:rPr>
                <w:noProof/>
                <w:webHidden/>
              </w:rPr>
              <w:t>8</w:t>
            </w:r>
            <w:r w:rsidR="00704493">
              <w:rPr>
                <w:noProof/>
                <w:webHidden/>
              </w:rPr>
              <w:fldChar w:fldCharType="end"/>
            </w:r>
          </w:hyperlink>
        </w:p>
        <w:p w14:paraId="58E97AFE" w14:textId="01E19578" w:rsidR="00704493" w:rsidRDefault="00000000">
          <w:pPr>
            <w:pStyle w:val="TOC1"/>
            <w:tabs>
              <w:tab w:val="right" w:leader="dot" w:pos="9016"/>
            </w:tabs>
            <w:rPr>
              <w:rFonts w:asciiTheme="minorHAnsi" w:eastAsiaTheme="minorEastAsia" w:hAnsiTheme="minorHAnsi"/>
              <w:noProof/>
              <w:szCs w:val="24"/>
              <w:lang w:eastAsia="en-GB"/>
            </w:rPr>
          </w:pPr>
          <w:hyperlink w:anchor="_Toc198882259" w:history="1">
            <w:r w:rsidR="00704493" w:rsidRPr="00997980">
              <w:rPr>
                <w:rStyle w:val="Hyperlink"/>
                <w:rFonts w:ascii="Arial" w:hAnsi="Arial" w:cs="Arial"/>
                <w:noProof/>
              </w:rPr>
              <w:t>RTPI - Royal Town Planning Institute</w:t>
            </w:r>
            <w:r w:rsidR="00704493">
              <w:rPr>
                <w:noProof/>
                <w:webHidden/>
              </w:rPr>
              <w:tab/>
            </w:r>
            <w:r w:rsidR="00704493">
              <w:rPr>
                <w:noProof/>
                <w:webHidden/>
              </w:rPr>
              <w:fldChar w:fldCharType="begin"/>
            </w:r>
            <w:r w:rsidR="00704493">
              <w:rPr>
                <w:noProof/>
                <w:webHidden/>
              </w:rPr>
              <w:instrText xml:space="preserve"> PAGEREF _Toc198882259 \h </w:instrText>
            </w:r>
            <w:r w:rsidR="00704493">
              <w:rPr>
                <w:noProof/>
                <w:webHidden/>
              </w:rPr>
            </w:r>
            <w:r w:rsidR="00704493">
              <w:rPr>
                <w:noProof/>
                <w:webHidden/>
              </w:rPr>
              <w:fldChar w:fldCharType="separate"/>
            </w:r>
            <w:r w:rsidR="00704493">
              <w:rPr>
                <w:noProof/>
                <w:webHidden/>
              </w:rPr>
              <w:t>9</w:t>
            </w:r>
            <w:r w:rsidR="00704493">
              <w:rPr>
                <w:noProof/>
                <w:webHidden/>
              </w:rPr>
              <w:fldChar w:fldCharType="end"/>
            </w:r>
          </w:hyperlink>
        </w:p>
        <w:p w14:paraId="45A688DE" w14:textId="102050CC" w:rsidR="009911C9" w:rsidRPr="003D1B96" w:rsidRDefault="009911C9" w:rsidP="009911C9">
          <w:pPr>
            <w:rPr>
              <w:rFonts w:ascii="Arial" w:hAnsi="Arial" w:cs="Arial"/>
              <w:b/>
              <w:bCs/>
              <w:noProof/>
            </w:rPr>
          </w:pPr>
          <w:r w:rsidRPr="005B3FEB">
            <w:rPr>
              <w:rFonts w:ascii="Arial" w:hAnsi="Arial" w:cs="Arial"/>
              <w:b/>
              <w:bCs/>
              <w:noProof/>
            </w:rPr>
            <w:fldChar w:fldCharType="end"/>
          </w:r>
        </w:p>
      </w:sdtContent>
    </w:sdt>
    <w:p w14:paraId="4580C6B0" w14:textId="233CA48F" w:rsidR="00B53BCB" w:rsidRPr="003D1B96" w:rsidRDefault="00B53BCB" w:rsidP="00396221">
      <w:pPr>
        <w:pStyle w:val="Heading1"/>
        <w:spacing w:line="360" w:lineRule="auto"/>
        <w:ind w:left="432"/>
        <w:rPr>
          <w:rFonts w:ascii="Arial" w:hAnsi="Arial" w:cs="Arial"/>
        </w:rPr>
      </w:pPr>
    </w:p>
    <w:p w14:paraId="6CD7A846" w14:textId="77777777" w:rsidR="0036634A" w:rsidRPr="003D1B96" w:rsidRDefault="0036634A" w:rsidP="002376B9">
      <w:pPr>
        <w:spacing w:line="360" w:lineRule="auto"/>
        <w:rPr>
          <w:rFonts w:ascii="Arial" w:hAnsi="Arial" w:cs="Arial"/>
        </w:rPr>
      </w:pPr>
    </w:p>
    <w:p w14:paraId="7209BB71" w14:textId="77777777" w:rsidR="0036634A" w:rsidRPr="003D1B96" w:rsidRDefault="0036634A" w:rsidP="002376B9">
      <w:pPr>
        <w:spacing w:line="360" w:lineRule="auto"/>
        <w:rPr>
          <w:rFonts w:ascii="Arial" w:hAnsi="Arial" w:cs="Arial"/>
        </w:rPr>
      </w:pPr>
    </w:p>
    <w:p w14:paraId="6471F7AC" w14:textId="77777777" w:rsidR="00BE38A7" w:rsidRPr="003D1B96" w:rsidRDefault="00BE38A7" w:rsidP="002376B9">
      <w:pPr>
        <w:spacing w:line="360" w:lineRule="auto"/>
        <w:rPr>
          <w:rFonts w:ascii="Arial" w:hAnsi="Arial" w:cs="Arial"/>
        </w:rPr>
      </w:pPr>
    </w:p>
    <w:p w14:paraId="02631B07" w14:textId="77777777" w:rsidR="00BE38A7" w:rsidRPr="003D1B96" w:rsidRDefault="00BE38A7" w:rsidP="002376B9">
      <w:pPr>
        <w:spacing w:line="360" w:lineRule="auto"/>
        <w:rPr>
          <w:rFonts w:ascii="Arial" w:hAnsi="Arial" w:cs="Arial"/>
        </w:rPr>
      </w:pPr>
    </w:p>
    <w:p w14:paraId="21DD3124" w14:textId="13F7C06F" w:rsidR="00E11AF3" w:rsidRDefault="00E11AF3" w:rsidP="00E11AF3"/>
    <w:p w14:paraId="6F6E9E5A" w14:textId="77777777" w:rsidR="00E11AF3" w:rsidRDefault="00E11AF3" w:rsidP="00E11AF3"/>
    <w:p w14:paraId="6C1B2A48" w14:textId="77777777" w:rsidR="00E11AF3" w:rsidRDefault="00E11AF3" w:rsidP="00E11AF3"/>
    <w:p w14:paraId="62D818CC" w14:textId="77777777" w:rsidR="00E11AF3" w:rsidRDefault="00E11AF3" w:rsidP="00E11AF3"/>
    <w:p w14:paraId="75458E55" w14:textId="2A74B2B0" w:rsidR="00E11AF3" w:rsidRPr="000D46BF" w:rsidRDefault="00E11AF3" w:rsidP="00E11AF3">
      <w:pPr>
        <w:pStyle w:val="Heading1"/>
        <w:rPr>
          <w:rFonts w:ascii="Arial" w:hAnsi="Arial" w:cs="Arial"/>
        </w:rPr>
      </w:pPr>
      <w:bookmarkStart w:id="8" w:name="_Toc198882246"/>
      <w:r w:rsidRPr="000D46BF">
        <w:rPr>
          <w:rFonts w:ascii="Arial" w:hAnsi="Arial" w:cs="Arial"/>
        </w:rPr>
        <w:lastRenderedPageBreak/>
        <w:t>Foreword from the RTPI’s Board of Trustees Climate Champion</w:t>
      </w:r>
      <w:bookmarkEnd w:id="8"/>
    </w:p>
    <w:p w14:paraId="064D20D0" w14:textId="77777777" w:rsidR="004476D7" w:rsidRPr="004476D7" w:rsidRDefault="004476D7" w:rsidP="004476D7">
      <w:pPr>
        <w:spacing w:line="360" w:lineRule="auto"/>
        <w:rPr>
          <w:rFonts w:ascii="Arial" w:hAnsi="Arial" w:cs="Arial"/>
          <w:i/>
          <w:iCs/>
        </w:rPr>
      </w:pPr>
      <w:r w:rsidRPr="004476D7">
        <w:rPr>
          <w:rFonts w:ascii="Arial" w:hAnsi="Arial" w:cs="Arial"/>
          <w:i/>
          <w:iCs/>
        </w:rPr>
        <w:t xml:space="preserve">"As the RTPI Board of Trustees’ Climate Champion, I am very glad to see the publication of this much needed Spatial Approaches to Local Energy Planning (SALEP) suite of resources. </w:t>
      </w:r>
    </w:p>
    <w:p w14:paraId="57F073B9" w14:textId="77777777" w:rsidR="004476D7" w:rsidRPr="004476D7" w:rsidRDefault="004476D7" w:rsidP="004476D7">
      <w:pPr>
        <w:spacing w:line="360" w:lineRule="auto"/>
        <w:rPr>
          <w:rFonts w:ascii="Arial" w:hAnsi="Arial" w:cs="Arial"/>
          <w:i/>
          <w:iCs/>
        </w:rPr>
      </w:pPr>
      <w:r w:rsidRPr="004476D7">
        <w:rPr>
          <w:rFonts w:ascii="Arial" w:hAnsi="Arial" w:cs="Arial"/>
          <w:i/>
          <w:iCs/>
        </w:rPr>
        <w:t>The Climate Change Act 2008 sets out the UK’s legally binding target of 100% reduction in 1990 emissions by 2050. We have so far met our targets in the first three carbon budgets, and we are on course to meet the fourth one.</w:t>
      </w:r>
    </w:p>
    <w:p w14:paraId="3E9467D5" w14:textId="77777777" w:rsidR="004476D7" w:rsidRPr="004476D7" w:rsidRDefault="004476D7" w:rsidP="004476D7">
      <w:pPr>
        <w:spacing w:line="360" w:lineRule="auto"/>
        <w:rPr>
          <w:rFonts w:ascii="Arial" w:hAnsi="Arial" w:cs="Arial"/>
          <w:i/>
          <w:iCs/>
        </w:rPr>
      </w:pPr>
      <w:r w:rsidRPr="004476D7">
        <w:rPr>
          <w:rFonts w:ascii="Arial" w:hAnsi="Arial" w:cs="Arial"/>
          <w:i/>
          <w:iCs/>
        </w:rPr>
        <w:t>However, from here onwards the task becomes one of further optimisation. The low-hanging fruit is largely picked and we need to become better as planners in delivering development which meets the needs of future generations.</w:t>
      </w:r>
    </w:p>
    <w:p w14:paraId="5E60383C" w14:textId="20F2D601" w:rsidR="004476D7" w:rsidRPr="004476D7" w:rsidRDefault="004476D7" w:rsidP="004476D7">
      <w:pPr>
        <w:spacing w:line="360" w:lineRule="auto"/>
        <w:rPr>
          <w:rFonts w:ascii="Arial" w:hAnsi="Arial" w:cs="Arial"/>
          <w:i/>
          <w:iCs/>
        </w:rPr>
      </w:pPr>
      <w:r w:rsidRPr="004476D7">
        <w:rPr>
          <w:rFonts w:ascii="Arial" w:hAnsi="Arial" w:cs="Arial"/>
          <w:i/>
          <w:iCs/>
        </w:rPr>
        <w:t xml:space="preserve">The Climate Change Committee’s Seventh Carbon Budget, published in 2025 </w:t>
      </w:r>
      <w:hyperlink r:id="rId13" w:history="1">
        <w:r w:rsidRPr="004476D7">
          <w:rPr>
            <w:rStyle w:val="Hyperlink"/>
            <w:rFonts w:ascii="Arial" w:hAnsi="Arial" w:cs="Arial"/>
            <w:i/>
            <w:iCs/>
          </w:rPr>
          <w:t>(Climate Change Committee, 2025)</w:t>
        </w:r>
      </w:hyperlink>
      <w:r w:rsidRPr="004476D7">
        <w:rPr>
          <w:rFonts w:ascii="Arial" w:hAnsi="Arial" w:cs="Arial"/>
          <w:i/>
          <w:iCs/>
        </w:rPr>
        <w:t xml:space="preserve">, is a huge challenge to our profession. </w:t>
      </w:r>
      <w:r w:rsidR="007E0B46" w:rsidRPr="007E0B46">
        <w:rPr>
          <w:rFonts w:ascii="Arial" w:hAnsi="Arial" w:cs="Arial"/>
          <w:i/>
          <w:iCs/>
        </w:rPr>
        <w:t>It identifies ‘buildings’ as the sector requiring the largest share of carbon emission reductions over the reporting period, with the electrification of heating a key part of achieving this.</w:t>
      </w:r>
      <w:r w:rsidRPr="004476D7">
        <w:rPr>
          <w:rFonts w:ascii="Arial" w:hAnsi="Arial" w:cs="Arial"/>
          <w:i/>
          <w:iCs/>
        </w:rPr>
        <w:t xml:space="preserve"> Energy at all scales, from new power plants and smart grids to retrofitting our ailing housing stock and community-led energy co</w:t>
      </w:r>
      <w:r w:rsidR="0022664B">
        <w:rPr>
          <w:rFonts w:ascii="Arial" w:hAnsi="Arial" w:cs="Arial"/>
          <w:i/>
          <w:iCs/>
        </w:rPr>
        <w:t>-</w:t>
      </w:r>
      <w:r w:rsidRPr="004476D7">
        <w:rPr>
          <w:rFonts w:ascii="Arial" w:hAnsi="Arial" w:cs="Arial"/>
          <w:i/>
          <w:iCs/>
        </w:rPr>
        <w:t xml:space="preserve">ops, is and will be the talk of the town for a long while. </w:t>
      </w:r>
    </w:p>
    <w:p w14:paraId="2C5A382E" w14:textId="111EC9DA" w:rsidR="004476D7" w:rsidRPr="004476D7" w:rsidRDefault="004476D7" w:rsidP="004476D7">
      <w:pPr>
        <w:spacing w:line="360" w:lineRule="auto"/>
        <w:rPr>
          <w:rFonts w:ascii="Arial" w:hAnsi="Arial" w:cs="Arial"/>
          <w:i/>
          <w:iCs/>
        </w:rPr>
      </w:pPr>
      <w:r w:rsidRPr="004476D7">
        <w:rPr>
          <w:rFonts w:ascii="Arial" w:hAnsi="Arial" w:cs="Arial"/>
          <w:i/>
          <w:iCs/>
        </w:rPr>
        <w:t xml:space="preserve">And on a geopolitical level, the UK’s energy security as an island nation with vast renewable potential has never been more important. Being able to deliver critical energy infrastructure alongside communities and traditional planning considerations is key. The recommendations and challenges </w:t>
      </w:r>
      <w:r w:rsidR="0022664B">
        <w:rPr>
          <w:rFonts w:ascii="Arial" w:hAnsi="Arial" w:cs="Arial"/>
          <w:i/>
          <w:iCs/>
        </w:rPr>
        <w:t>the SALEP project</w:t>
      </w:r>
      <w:r w:rsidRPr="004476D7">
        <w:rPr>
          <w:rFonts w:ascii="Arial" w:hAnsi="Arial" w:cs="Arial"/>
          <w:i/>
          <w:iCs/>
        </w:rPr>
        <w:t xml:space="preserve"> sets out to Government and the planning profession are timely, raising key questions about our engagement with energy planning institutions, policies and initiatives."</w:t>
      </w:r>
    </w:p>
    <w:p w14:paraId="1C2A0325" w14:textId="3A8C2FB8" w:rsidR="004476D7" w:rsidRPr="004476D7" w:rsidRDefault="004476D7" w:rsidP="004476D7">
      <w:pPr>
        <w:spacing w:line="360" w:lineRule="auto"/>
        <w:rPr>
          <w:b/>
          <w:bCs/>
        </w:rPr>
      </w:pPr>
      <w:r w:rsidRPr="004476D7">
        <w:rPr>
          <w:rFonts w:ascii="Arial" w:hAnsi="Arial" w:cs="Arial"/>
          <w:b/>
          <w:bCs/>
        </w:rPr>
        <w:t>Simeon Shtebunaev</w:t>
      </w:r>
      <w:r w:rsidRPr="004476D7">
        <w:rPr>
          <w:rFonts w:ascii="Arial" w:hAnsi="Arial" w:cs="Arial"/>
          <w:b/>
          <w:bCs/>
        </w:rPr>
        <w:br w:type="page"/>
      </w:r>
    </w:p>
    <w:p w14:paraId="03B0809C" w14:textId="44971788" w:rsidR="000A2D6B" w:rsidRPr="000A2D6B" w:rsidRDefault="000A2D6B" w:rsidP="000A2D6B">
      <w:pPr>
        <w:pStyle w:val="Heading1"/>
        <w:rPr>
          <w:rFonts w:ascii="Arial" w:hAnsi="Arial" w:cs="Arial"/>
        </w:rPr>
      </w:pPr>
      <w:bookmarkStart w:id="9" w:name="_Toc198882247"/>
      <w:r w:rsidRPr="000A2D6B">
        <w:rPr>
          <w:rFonts w:ascii="Arial" w:hAnsi="Arial" w:cs="Arial"/>
        </w:rPr>
        <w:lastRenderedPageBreak/>
        <w:t>1. Introduction</w:t>
      </w:r>
      <w:bookmarkEnd w:id="9"/>
    </w:p>
    <w:p w14:paraId="24B940A7" w14:textId="212B49BC" w:rsidR="00E11AF3" w:rsidRPr="000A2D6B" w:rsidRDefault="004476D7" w:rsidP="000A2D6B">
      <w:pPr>
        <w:pStyle w:val="Heading2"/>
        <w:rPr>
          <w:rFonts w:ascii="Arial" w:hAnsi="Arial" w:cs="Arial"/>
        </w:rPr>
      </w:pPr>
      <w:bookmarkStart w:id="10" w:name="_Toc198882248"/>
      <w:r w:rsidRPr="000A2D6B">
        <w:rPr>
          <w:rFonts w:ascii="Arial" w:hAnsi="Arial" w:cs="Arial"/>
        </w:rPr>
        <w:t>1.</w:t>
      </w:r>
      <w:r w:rsidR="000A2D6B">
        <w:rPr>
          <w:rFonts w:ascii="Arial" w:hAnsi="Arial" w:cs="Arial"/>
        </w:rPr>
        <w:t>1</w:t>
      </w:r>
      <w:r w:rsidRPr="000A2D6B">
        <w:rPr>
          <w:rFonts w:ascii="Arial" w:hAnsi="Arial" w:cs="Arial"/>
        </w:rPr>
        <w:t xml:space="preserve"> Town planning and energy planning in a rapidly changing landscape</w:t>
      </w:r>
      <w:bookmarkEnd w:id="10"/>
    </w:p>
    <w:p w14:paraId="45A107D9" w14:textId="77777777" w:rsidR="00C11693" w:rsidRPr="00C11693" w:rsidRDefault="00C11693" w:rsidP="00C11693">
      <w:pPr>
        <w:spacing w:line="360" w:lineRule="auto"/>
        <w:rPr>
          <w:rFonts w:ascii="Arial" w:hAnsi="Arial" w:cs="Arial"/>
        </w:rPr>
      </w:pPr>
      <w:r w:rsidRPr="00C11693">
        <w:rPr>
          <w:rFonts w:ascii="Arial" w:hAnsi="Arial" w:cs="Arial"/>
        </w:rPr>
        <w:t xml:space="preserve">Decarbonising the UK’s energy grid is central to securing greater energy security and achieving its net zero ambitions. Indeed, the government’s goal for Great Britain is that clean sources will produce as least as much power as Great Britain consumes by 2030 </w:t>
      </w:r>
      <w:hyperlink r:id="rId14" w:history="1">
        <w:r w:rsidRPr="00C11693">
          <w:rPr>
            <w:rStyle w:val="Hyperlink"/>
            <w:rFonts w:ascii="Arial" w:hAnsi="Arial" w:cs="Arial"/>
          </w:rPr>
          <w:t>(NESO, 2025)</w:t>
        </w:r>
      </w:hyperlink>
      <w:r w:rsidRPr="00C11693">
        <w:rPr>
          <w:rFonts w:ascii="Arial" w:hAnsi="Arial" w:cs="Arial"/>
        </w:rPr>
        <w:t>. Beyond this, the UK’s legally-binding ‘net zero by 2050’ target remains.</w:t>
      </w:r>
    </w:p>
    <w:p w14:paraId="4DB6DD02" w14:textId="77777777" w:rsidR="00C11693" w:rsidRPr="00C11693" w:rsidRDefault="00C11693" w:rsidP="00BE1EBA">
      <w:pPr>
        <w:spacing w:line="360" w:lineRule="auto"/>
        <w:rPr>
          <w:rFonts w:ascii="Arial" w:hAnsi="Arial" w:cs="Arial"/>
        </w:rPr>
      </w:pPr>
      <w:r w:rsidRPr="000A2D6B">
        <w:rPr>
          <w:rFonts w:ascii="Arial" w:hAnsi="Arial" w:cs="Arial"/>
        </w:rPr>
        <w:t>Meeting these targets is partly a technical challenge. It requires</w:t>
      </w:r>
      <w:r w:rsidRPr="00C11693">
        <w:rPr>
          <w:rFonts w:ascii="Arial" w:hAnsi="Arial" w:cs="Arial"/>
        </w:rPr>
        <w:t xml:space="preserve"> identifying and harnessing the UK’s renewable energy sources, huge investments in renewable energy projects and the grid, and strategies for coordinating and targeting this investment for maximum effect. Across the UK, nationally and locally, new institutions, initiatives and energy plans are coming into place that set out pathways and actions to achieve a net zero energy system. The energy policy landscape is changing rapidly at different levels and across the UK nations.</w:t>
      </w:r>
    </w:p>
    <w:p w14:paraId="7B497302" w14:textId="77777777" w:rsidR="00C11693" w:rsidRPr="00C11693" w:rsidRDefault="00C11693" w:rsidP="00BE1EBA">
      <w:pPr>
        <w:spacing w:line="360" w:lineRule="auto"/>
        <w:rPr>
          <w:rFonts w:ascii="Arial" w:hAnsi="Arial" w:cs="Arial"/>
        </w:rPr>
      </w:pPr>
      <w:r w:rsidRPr="00C11693">
        <w:rPr>
          <w:rFonts w:ascii="Arial" w:hAnsi="Arial" w:cs="Arial"/>
        </w:rPr>
        <w:t>Local authority town planners have a crucial role to play in this transition. Indeed, it is the local level at which practical challenges concerning delivery, infrastructure and competing development priorities become ‘real’. The delivery of energy infrastructure has to be considered in the context of the wider built environment and sometimes conflicting social, environmental and economic needs. Town planning enables this.</w:t>
      </w:r>
    </w:p>
    <w:p w14:paraId="4BCE1966" w14:textId="77777777" w:rsidR="00C11693" w:rsidRPr="00C11693" w:rsidRDefault="00C11693" w:rsidP="00BE1EBA">
      <w:pPr>
        <w:spacing w:line="360" w:lineRule="auto"/>
        <w:rPr>
          <w:rFonts w:ascii="Arial" w:hAnsi="Arial" w:cs="Arial"/>
        </w:rPr>
      </w:pPr>
      <w:r w:rsidRPr="000A2D6B">
        <w:rPr>
          <w:rFonts w:ascii="Arial" w:hAnsi="Arial" w:cs="Arial"/>
        </w:rPr>
        <w:t>But delivery is also a social and political challenge, and</w:t>
      </w:r>
      <w:r w:rsidRPr="00C11693">
        <w:rPr>
          <w:rFonts w:ascii="Arial" w:hAnsi="Arial" w:cs="Arial"/>
        </w:rPr>
        <w:t xml:space="preserve"> town planners are at its frontline. It is through effective engagement during planning that communities can genuinely shape the way their places develop, including in relation to renewable energy projects.</w:t>
      </w:r>
    </w:p>
    <w:p w14:paraId="3CB139B1" w14:textId="77777777" w:rsidR="00C11693" w:rsidRPr="00C11693" w:rsidRDefault="00C11693" w:rsidP="005B03EF">
      <w:pPr>
        <w:spacing w:line="360" w:lineRule="auto"/>
        <w:rPr>
          <w:rFonts w:ascii="Arial" w:hAnsi="Arial" w:cs="Arial"/>
        </w:rPr>
      </w:pPr>
      <w:r w:rsidRPr="00C11693">
        <w:rPr>
          <w:rFonts w:ascii="Arial" w:hAnsi="Arial" w:cs="Arial"/>
        </w:rPr>
        <w:t xml:space="preserve">Conversely, if new renewable projects happen ‘to’ communities, rather than with them, resentment and opposition may grow. There are already concerning signs that a backlash against renewable energy projects is underway </w:t>
      </w:r>
      <w:hyperlink r:id="rId15" w:history="1">
        <w:r w:rsidRPr="00C11693">
          <w:rPr>
            <w:rStyle w:val="Hyperlink"/>
            <w:rFonts w:ascii="Arial" w:hAnsi="Arial" w:cs="Arial"/>
          </w:rPr>
          <w:t>(The Guardian, 2025)</w:t>
        </w:r>
      </w:hyperlink>
      <w:r w:rsidRPr="00C11693">
        <w:rPr>
          <w:rFonts w:ascii="Arial" w:hAnsi="Arial" w:cs="Arial"/>
        </w:rPr>
        <w:t>.</w:t>
      </w:r>
    </w:p>
    <w:p w14:paraId="68BE2BAB" w14:textId="6B6F97A7" w:rsidR="004476D7" w:rsidRPr="005B03EF" w:rsidRDefault="000A2D6B" w:rsidP="005B03EF">
      <w:pPr>
        <w:pStyle w:val="Heading2"/>
        <w:spacing w:line="360" w:lineRule="auto"/>
        <w:rPr>
          <w:rFonts w:ascii="Arial" w:hAnsi="Arial" w:cs="Arial"/>
        </w:rPr>
      </w:pPr>
      <w:bookmarkStart w:id="11" w:name="_Toc198882249"/>
      <w:r w:rsidRPr="005B03EF">
        <w:rPr>
          <w:rFonts w:ascii="Arial" w:hAnsi="Arial" w:cs="Arial"/>
        </w:rPr>
        <w:t>1.</w:t>
      </w:r>
      <w:r w:rsidR="00C11693" w:rsidRPr="005B03EF">
        <w:rPr>
          <w:rFonts w:ascii="Arial" w:hAnsi="Arial" w:cs="Arial"/>
        </w:rPr>
        <w:t>2 Integrating town planning and energy planning</w:t>
      </w:r>
      <w:bookmarkEnd w:id="11"/>
    </w:p>
    <w:p w14:paraId="1A730567" w14:textId="77777777" w:rsidR="005B03EF" w:rsidRPr="005B03EF" w:rsidRDefault="005B03EF" w:rsidP="005B03EF">
      <w:pPr>
        <w:spacing w:line="360" w:lineRule="auto"/>
        <w:rPr>
          <w:rFonts w:ascii="Arial" w:hAnsi="Arial" w:cs="Arial"/>
        </w:rPr>
      </w:pPr>
      <w:r w:rsidRPr="005B03EF">
        <w:rPr>
          <w:rFonts w:ascii="Arial" w:hAnsi="Arial" w:cs="Arial"/>
        </w:rPr>
        <w:t>Despite the prize, and despite the risks, there is often a disconnect between town planning and energy planning, particularly at the local level.</w:t>
      </w:r>
    </w:p>
    <w:p w14:paraId="49A308A6" w14:textId="5F3DD738" w:rsidR="005B03EF" w:rsidRPr="005B03EF" w:rsidRDefault="005B03EF" w:rsidP="005B03EF">
      <w:pPr>
        <w:spacing w:line="360" w:lineRule="auto"/>
        <w:rPr>
          <w:rFonts w:ascii="Arial" w:hAnsi="Arial" w:cs="Arial"/>
        </w:rPr>
      </w:pPr>
      <w:r w:rsidRPr="005B03EF">
        <w:rPr>
          <w:rFonts w:ascii="Arial" w:hAnsi="Arial" w:cs="Arial"/>
        </w:rPr>
        <w:t xml:space="preserve">To some extent this is because of the current pace of policy change, but it is also because local planning authorities face acute resourcing challenges. A quarter of UK </w:t>
      </w:r>
      <w:r w:rsidRPr="005B03EF">
        <w:rPr>
          <w:rFonts w:ascii="Arial" w:hAnsi="Arial" w:cs="Arial"/>
        </w:rPr>
        <w:lastRenderedPageBreak/>
        <w:t xml:space="preserve">planners left the public sector between 2013 and 2020 </w:t>
      </w:r>
      <w:hyperlink r:id="rId16">
        <w:r w:rsidRPr="005B03EF">
          <w:rPr>
            <w:rStyle w:val="Hyperlink"/>
            <w:rFonts w:ascii="Arial" w:hAnsi="Arial" w:cs="Arial"/>
          </w:rPr>
          <w:t>(RTPI, 2023)</w:t>
        </w:r>
      </w:hyperlink>
      <w:r w:rsidRPr="005B03EF">
        <w:rPr>
          <w:rFonts w:ascii="Arial" w:hAnsi="Arial" w:cs="Arial"/>
        </w:rPr>
        <w:t xml:space="preserve">, and 45% of planning departments in English local authorities reported a skills gap in energy and climate change </w:t>
      </w:r>
      <w:hyperlink r:id="rId17">
        <w:r w:rsidRPr="005B03EF">
          <w:rPr>
            <w:rStyle w:val="Hyperlink"/>
            <w:rFonts w:ascii="Arial" w:hAnsi="Arial" w:cs="Arial"/>
          </w:rPr>
          <w:t>(MHCLG, 2025)</w:t>
        </w:r>
      </w:hyperlink>
      <w:r w:rsidRPr="005B03EF">
        <w:rPr>
          <w:rFonts w:ascii="Arial" w:hAnsi="Arial" w:cs="Arial"/>
        </w:rPr>
        <w:t>.</w:t>
      </w:r>
    </w:p>
    <w:p w14:paraId="0E8FA60B" w14:textId="77777777" w:rsidR="005B03EF" w:rsidRPr="005B03EF" w:rsidRDefault="005B03EF" w:rsidP="005B03EF">
      <w:pPr>
        <w:spacing w:line="360" w:lineRule="auto"/>
        <w:rPr>
          <w:rFonts w:ascii="Arial" w:hAnsi="Arial" w:cs="Arial"/>
        </w:rPr>
      </w:pPr>
      <w:r w:rsidRPr="005B03EF">
        <w:rPr>
          <w:rFonts w:ascii="Arial" w:hAnsi="Arial" w:cs="Arial"/>
        </w:rPr>
        <w:t>This disconnect also has long-term roots. Much of the UK’s energy grid was built in the post-war period to support fossil fuels. It focused on large, single, points of generation at power stations. While the country’s reliance on fossil fuels continued, there was little need to fundamentally alter the grid. But because renewable generation tends to happen in a dispersed way, at multiple smaller points across the grid, the location of energy infrastructure developments has become an important question. Community engagement and competing land uses are, in many ways, now much more important issues for energy planning than they have been for a very long time.</w:t>
      </w:r>
    </w:p>
    <w:p w14:paraId="37E1B064" w14:textId="77777777" w:rsidR="005B03EF" w:rsidRPr="005B03EF" w:rsidRDefault="005B03EF" w:rsidP="005B03EF">
      <w:pPr>
        <w:spacing w:line="360" w:lineRule="auto"/>
        <w:rPr>
          <w:rFonts w:ascii="Arial" w:hAnsi="Arial" w:cs="Arial"/>
        </w:rPr>
      </w:pPr>
      <w:r w:rsidRPr="005B03EF">
        <w:rPr>
          <w:rFonts w:ascii="Arial" w:hAnsi="Arial" w:cs="Arial"/>
        </w:rPr>
        <w:t>To deliver these projects with local support and in ways that generate environmental and social benefits, good town planning is essential. Conversely, without integration with, and guidance for, town planning, local decision makers often find there is a disconnect between local development plans and their decarbonisation ambitions.</w:t>
      </w:r>
    </w:p>
    <w:p w14:paraId="6838AF3D" w14:textId="77777777" w:rsidR="005B03EF" w:rsidRPr="005B03EF" w:rsidRDefault="005B03EF" w:rsidP="005B03EF">
      <w:pPr>
        <w:spacing w:line="360" w:lineRule="auto"/>
        <w:rPr>
          <w:rFonts w:ascii="Arial" w:hAnsi="Arial" w:cs="Arial"/>
        </w:rPr>
      </w:pPr>
      <w:r w:rsidRPr="005B03EF">
        <w:rPr>
          <w:rFonts w:ascii="Arial" w:hAnsi="Arial" w:cs="Arial"/>
        </w:rPr>
        <w:t>The prize for integrating town planning and energy planning is huge, but so too are the risks of missed opportunities if it is not done. This suite of resources aims to help local planners and other decision makers bridge the gap between energy planning and town planning.</w:t>
      </w:r>
    </w:p>
    <w:p w14:paraId="593ECF9D" w14:textId="23CEB08E" w:rsidR="00C11693" w:rsidRPr="00166862" w:rsidRDefault="00A7654B" w:rsidP="005231FF">
      <w:pPr>
        <w:pStyle w:val="Heading1"/>
        <w:rPr>
          <w:rFonts w:ascii="Arial" w:hAnsi="Arial" w:cs="Arial"/>
        </w:rPr>
      </w:pPr>
      <w:bookmarkStart w:id="12" w:name="_Toc198882250"/>
      <w:r>
        <w:rPr>
          <w:rFonts w:ascii="Arial" w:hAnsi="Arial" w:cs="Arial"/>
        </w:rPr>
        <w:t>2</w:t>
      </w:r>
      <w:r w:rsidR="005231FF" w:rsidRPr="00166862">
        <w:rPr>
          <w:rFonts w:ascii="Arial" w:hAnsi="Arial" w:cs="Arial"/>
        </w:rPr>
        <w:t>. Who is this suite of resources for and where does it cover?</w:t>
      </w:r>
      <w:bookmarkEnd w:id="12"/>
    </w:p>
    <w:p w14:paraId="5D6123BC" w14:textId="77777777" w:rsidR="00493915" w:rsidRPr="00493915" w:rsidRDefault="00493915" w:rsidP="00DA0C42">
      <w:pPr>
        <w:spacing w:line="360" w:lineRule="auto"/>
        <w:rPr>
          <w:rFonts w:ascii="Arial" w:hAnsi="Arial" w:cs="Arial"/>
        </w:rPr>
      </w:pPr>
      <w:r w:rsidRPr="00493915">
        <w:rPr>
          <w:rFonts w:ascii="Arial" w:hAnsi="Arial" w:cs="Arial"/>
        </w:rPr>
        <w:t>Though it may be valuable to anyone interested in understanding more about how town planning and energy planning interact across the UK, this suite of resources focuses on providing:</w:t>
      </w:r>
    </w:p>
    <w:p w14:paraId="72A4C4ED" w14:textId="77777777" w:rsidR="00493915" w:rsidRPr="00493915" w:rsidRDefault="00493915" w:rsidP="00493915">
      <w:pPr>
        <w:numPr>
          <w:ilvl w:val="0"/>
          <w:numId w:val="12"/>
        </w:numPr>
        <w:spacing w:line="360" w:lineRule="auto"/>
        <w:rPr>
          <w:rFonts w:ascii="Arial" w:hAnsi="Arial" w:cs="Arial"/>
        </w:rPr>
      </w:pPr>
      <w:r w:rsidRPr="00493915">
        <w:rPr>
          <w:rFonts w:ascii="Arial" w:hAnsi="Arial" w:cs="Arial"/>
          <w:b/>
          <w:bCs/>
        </w:rPr>
        <w:t>Guidance for energy planners</w:t>
      </w:r>
      <w:r w:rsidRPr="00493915">
        <w:rPr>
          <w:rFonts w:ascii="Arial" w:hAnsi="Arial" w:cs="Arial"/>
        </w:rPr>
        <w:t xml:space="preserve"> (and other stakeholders) on planning processes;</w:t>
      </w:r>
    </w:p>
    <w:p w14:paraId="3623ABF0" w14:textId="77777777" w:rsidR="00493915" w:rsidRPr="00493915" w:rsidRDefault="00493915" w:rsidP="00493915">
      <w:pPr>
        <w:numPr>
          <w:ilvl w:val="0"/>
          <w:numId w:val="12"/>
        </w:numPr>
        <w:spacing w:line="360" w:lineRule="auto"/>
        <w:rPr>
          <w:rFonts w:ascii="Arial" w:hAnsi="Arial" w:cs="Arial"/>
        </w:rPr>
      </w:pPr>
      <w:r w:rsidRPr="00493915">
        <w:rPr>
          <w:rFonts w:ascii="Arial" w:hAnsi="Arial" w:cs="Arial"/>
          <w:b/>
          <w:bCs/>
        </w:rPr>
        <w:t>Guidance for town planners</w:t>
      </w:r>
      <w:r w:rsidRPr="00493915">
        <w:rPr>
          <w:rFonts w:ascii="Arial" w:hAnsi="Arial" w:cs="Arial"/>
        </w:rPr>
        <w:t xml:space="preserve"> on policy and site considerations for different energy technologies; and</w:t>
      </w:r>
    </w:p>
    <w:p w14:paraId="1187E923" w14:textId="77777777" w:rsidR="00493915" w:rsidRPr="00493915" w:rsidRDefault="00493915" w:rsidP="00493915">
      <w:pPr>
        <w:numPr>
          <w:ilvl w:val="0"/>
          <w:numId w:val="12"/>
        </w:numPr>
        <w:spacing w:line="360" w:lineRule="auto"/>
        <w:rPr>
          <w:rFonts w:ascii="Arial" w:hAnsi="Arial" w:cs="Arial"/>
          <w:b/>
          <w:bCs/>
        </w:rPr>
      </w:pPr>
      <w:r w:rsidRPr="00493915">
        <w:rPr>
          <w:rFonts w:ascii="Arial" w:hAnsi="Arial" w:cs="Arial"/>
          <w:b/>
          <w:bCs/>
        </w:rPr>
        <w:t xml:space="preserve">Recommendations to central government and local government </w:t>
      </w:r>
      <w:r w:rsidRPr="00493915">
        <w:rPr>
          <w:rFonts w:ascii="Arial" w:hAnsi="Arial" w:cs="Arial"/>
        </w:rPr>
        <w:t>on how energy planning and town planning can be better aligned at the local level.</w:t>
      </w:r>
    </w:p>
    <w:p w14:paraId="26079A1D" w14:textId="77777777" w:rsidR="00493915" w:rsidRPr="00493915" w:rsidRDefault="00493915" w:rsidP="00493915">
      <w:pPr>
        <w:spacing w:line="360" w:lineRule="auto"/>
        <w:rPr>
          <w:rFonts w:ascii="Arial" w:hAnsi="Arial" w:cs="Arial"/>
          <w:b/>
          <w:bCs/>
        </w:rPr>
      </w:pPr>
      <w:r w:rsidRPr="00493915">
        <w:rPr>
          <w:rFonts w:ascii="Arial" w:hAnsi="Arial" w:cs="Arial"/>
          <w:b/>
          <w:bCs/>
        </w:rPr>
        <w:lastRenderedPageBreak/>
        <w:t xml:space="preserve">Geographically, this suite covers all four UK nations. </w:t>
      </w:r>
      <w:r w:rsidRPr="00493915">
        <w:rPr>
          <w:rFonts w:ascii="Arial" w:hAnsi="Arial" w:cs="Arial"/>
        </w:rPr>
        <w:t xml:space="preserve">It is therefore important to state from the onset that while the UK Government sets the overall policy framework for energy at the UK level (including the ‘net zero by 2050 target), planning is the responsibility of the devolved administrations. It is therefore essential to appreciate the different challenges each nation faces while sharing best practices across the UK. </w:t>
      </w:r>
    </w:p>
    <w:p w14:paraId="3C2D9FC1" w14:textId="06F2D5B6" w:rsidR="005231FF" w:rsidRPr="00166862" w:rsidRDefault="00A7654B" w:rsidP="00493915">
      <w:pPr>
        <w:pStyle w:val="Heading1"/>
        <w:rPr>
          <w:rFonts w:ascii="Arial" w:hAnsi="Arial" w:cs="Arial"/>
        </w:rPr>
      </w:pPr>
      <w:bookmarkStart w:id="13" w:name="_Toc198882251"/>
      <w:r>
        <w:rPr>
          <w:rFonts w:ascii="Arial" w:hAnsi="Arial" w:cs="Arial"/>
        </w:rPr>
        <w:t>3</w:t>
      </w:r>
      <w:r w:rsidR="00493915" w:rsidRPr="00166862">
        <w:rPr>
          <w:rFonts w:ascii="Arial" w:hAnsi="Arial" w:cs="Arial"/>
        </w:rPr>
        <w:t>. What does this library of resources comprise?</w:t>
      </w:r>
      <w:bookmarkEnd w:id="13"/>
    </w:p>
    <w:p w14:paraId="33FB7125" w14:textId="77777777" w:rsidR="00E860CD" w:rsidRPr="00E860CD" w:rsidRDefault="00E860CD" w:rsidP="00E860CD">
      <w:pPr>
        <w:spacing w:line="360" w:lineRule="auto"/>
        <w:rPr>
          <w:rFonts w:ascii="Arial" w:hAnsi="Arial" w:cs="Arial"/>
        </w:rPr>
      </w:pPr>
      <w:r w:rsidRPr="00E860CD">
        <w:rPr>
          <w:rFonts w:ascii="Arial" w:hAnsi="Arial" w:cs="Arial"/>
        </w:rPr>
        <w:t>The resources in this suite build on one another to provide a comprehensive overview of the energy planning landscape in the UK, reference materials for town planners, and a series of recommendations for central and local government.</w:t>
      </w:r>
    </w:p>
    <w:p w14:paraId="503055A8" w14:textId="77777777" w:rsidR="00E860CD" w:rsidRPr="00E860CD" w:rsidRDefault="00E860CD" w:rsidP="00E860CD">
      <w:pPr>
        <w:spacing w:line="360" w:lineRule="auto"/>
        <w:rPr>
          <w:rFonts w:ascii="Arial" w:hAnsi="Arial" w:cs="Arial"/>
        </w:rPr>
      </w:pPr>
      <w:r w:rsidRPr="00E860CD">
        <w:rPr>
          <w:rFonts w:ascii="Arial" w:hAnsi="Arial" w:cs="Arial"/>
        </w:rPr>
        <w:t>Though each resource can be read independently, we suggest that the following order provides the best overview.</w:t>
      </w:r>
    </w:p>
    <w:p w14:paraId="6952F73A" w14:textId="10833422" w:rsidR="00E860CD" w:rsidRPr="00E860CD" w:rsidRDefault="00A7654B" w:rsidP="00E860CD">
      <w:pPr>
        <w:pStyle w:val="Heading2"/>
      </w:pPr>
      <w:bookmarkStart w:id="14" w:name="_Toc198724327"/>
      <w:bookmarkStart w:id="15" w:name="_Toc198882252"/>
      <w:r>
        <w:t>3</w:t>
      </w:r>
      <w:r w:rsidR="00E860CD" w:rsidRPr="00E860CD">
        <w:t>.</w:t>
      </w:r>
      <w:r w:rsidR="00E860CD" w:rsidRPr="00E860CD">
        <w:rPr>
          <w:rFonts w:ascii="Arial" w:hAnsi="Arial" w:cs="Arial"/>
        </w:rPr>
        <w:t>1 Summary</w:t>
      </w:r>
      <w:bookmarkEnd w:id="14"/>
      <w:bookmarkEnd w:id="15"/>
    </w:p>
    <w:p w14:paraId="2EE36D2C" w14:textId="77777777" w:rsidR="00E860CD" w:rsidRPr="00E860CD" w:rsidRDefault="00E860CD" w:rsidP="00E860CD">
      <w:pPr>
        <w:numPr>
          <w:ilvl w:val="0"/>
          <w:numId w:val="13"/>
        </w:numPr>
        <w:spacing w:line="360" w:lineRule="auto"/>
        <w:rPr>
          <w:rFonts w:ascii="Arial" w:hAnsi="Arial" w:cs="Arial"/>
        </w:rPr>
      </w:pPr>
      <w:r w:rsidRPr="00E860CD">
        <w:rPr>
          <w:rFonts w:ascii="Arial" w:hAnsi="Arial" w:cs="Arial"/>
        </w:rPr>
        <w:t>This introduction and high-level summary of the RTPI’s recommendations to government on joining-up energy planning and town planning.</w:t>
      </w:r>
    </w:p>
    <w:p w14:paraId="65E0098C" w14:textId="35A5E442" w:rsidR="00E860CD" w:rsidRPr="00E860CD" w:rsidRDefault="00A7654B" w:rsidP="00E860CD">
      <w:pPr>
        <w:pStyle w:val="Heading2"/>
      </w:pPr>
      <w:bookmarkStart w:id="16" w:name="_Toc198724328"/>
      <w:bookmarkStart w:id="17" w:name="_Toc198882253"/>
      <w:r>
        <w:t>3</w:t>
      </w:r>
      <w:r w:rsidR="00E860CD" w:rsidRPr="00E860CD">
        <w:t xml:space="preserve">.2 </w:t>
      </w:r>
      <w:r w:rsidR="00E860CD" w:rsidRPr="00E860CD">
        <w:rPr>
          <w:rFonts w:ascii="Arial" w:hAnsi="Arial" w:cs="Arial"/>
        </w:rPr>
        <w:t>Guidance and reference materials</w:t>
      </w:r>
      <w:bookmarkEnd w:id="16"/>
      <w:bookmarkEnd w:id="17"/>
    </w:p>
    <w:p w14:paraId="5EDB3485" w14:textId="1F30A791" w:rsidR="00E860CD" w:rsidRPr="00E860CD" w:rsidRDefault="00E860CD" w:rsidP="00E860CD">
      <w:pPr>
        <w:numPr>
          <w:ilvl w:val="0"/>
          <w:numId w:val="13"/>
        </w:numPr>
        <w:spacing w:line="360" w:lineRule="auto"/>
        <w:rPr>
          <w:rFonts w:ascii="Arial" w:hAnsi="Arial" w:cs="Arial"/>
        </w:rPr>
      </w:pPr>
      <w:r w:rsidRPr="00E860CD">
        <w:rPr>
          <w:rFonts w:ascii="Arial" w:hAnsi="Arial" w:cs="Arial"/>
        </w:rPr>
        <w:t xml:space="preserve">An </w:t>
      </w:r>
      <w:hyperlink r:id="rId18" w:history="1">
        <w:r w:rsidRPr="00C56103">
          <w:rPr>
            <w:rStyle w:val="Hyperlink"/>
            <w:rFonts w:ascii="Arial" w:hAnsi="Arial" w:cs="Arial"/>
          </w:rPr>
          <w:t>overview</w:t>
        </w:r>
      </w:hyperlink>
      <w:r w:rsidRPr="00E860CD">
        <w:rPr>
          <w:rFonts w:ascii="Arial" w:hAnsi="Arial" w:cs="Arial"/>
        </w:rPr>
        <w:t xml:space="preserve"> of energy-related policy and public bodies, and consenting (planning) regimes, across the UK.</w:t>
      </w:r>
    </w:p>
    <w:p w14:paraId="1A7ACB67" w14:textId="02182C1F" w:rsidR="00E860CD" w:rsidRPr="00E860CD" w:rsidRDefault="00E860CD" w:rsidP="00E860CD">
      <w:pPr>
        <w:numPr>
          <w:ilvl w:val="0"/>
          <w:numId w:val="13"/>
        </w:numPr>
        <w:spacing w:line="360" w:lineRule="auto"/>
        <w:rPr>
          <w:rFonts w:ascii="Arial" w:hAnsi="Arial" w:cs="Arial"/>
        </w:rPr>
      </w:pPr>
      <w:r w:rsidRPr="00E860CD">
        <w:rPr>
          <w:rFonts w:ascii="Arial" w:hAnsi="Arial" w:cs="Arial"/>
        </w:rPr>
        <w:t xml:space="preserve">An </w:t>
      </w:r>
      <w:hyperlink r:id="rId19" w:history="1">
        <w:r w:rsidRPr="00E90164">
          <w:rPr>
            <w:rStyle w:val="Hyperlink"/>
            <w:rFonts w:ascii="Arial" w:hAnsi="Arial" w:cs="Arial"/>
          </w:rPr>
          <w:t>overview</w:t>
        </w:r>
      </w:hyperlink>
      <w:r w:rsidRPr="00E860CD">
        <w:rPr>
          <w:rFonts w:ascii="Arial" w:hAnsi="Arial" w:cs="Arial"/>
        </w:rPr>
        <w:t xml:space="preserve"> of the major siting constraints and considerations for different types of renewable energy projects in the UK, with recommendations for how the governments can improve this aspect of energy infrastructure planning.</w:t>
      </w:r>
    </w:p>
    <w:p w14:paraId="73D9F645" w14:textId="040E7343" w:rsidR="00E860CD" w:rsidRPr="00E860CD" w:rsidRDefault="00A7654B" w:rsidP="00E860CD">
      <w:pPr>
        <w:pStyle w:val="Heading2"/>
      </w:pPr>
      <w:bookmarkStart w:id="18" w:name="_Toc198724329"/>
      <w:bookmarkStart w:id="19" w:name="_Toc198882254"/>
      <w:r>
        <w:t>3</w:t>
      </w:r>
      <w:r w:rsidR="00E860CD" w:rsidRPr="00E860CD">
        <w:t xml:space="preserve">.3 </w:t>
      </w:r>
      <w:r w:rsidR="00E860CD" w:rsidRPr="00E860CD">
        <w:rPr>
          <w:rFonts w:ascii="Arial" w:hAnsi="Arial" w:cs="Arial"/>
        </w:rPr>
        <w:t>Case studies</w:t>
      </w:r>
      <w:bookmarkEnd w:id="18"/>
      <w:bookmarkEnd w:id="19"/>
    </w:p>
    <w:p w14:paraId="0BC9BCB1" w14:textId="77777777" w:rsidR="00E860CD" w:rsidRPr="00E860CD" w:rsidRDefault="00E860CD" w:rsidP="00E860CD">
      <w:pPr>
        <w:numPr>
          <w:ilvl w:val="0"/>
          <w:numId w:val="13"/>
        </w:numPr>
        <w:spacing w:line="360" w:lineRule="auto"/>
        <w:rPr>
          <w:rFonts w:ascii="Arial" w:hAnsi="Arial" w:cs="Arial"/>
        </w:rPr>
      </w:pPr>
      <w:r w:rsidRPr="00E860CD">
        <w:rPr>
          <w:rFonts w:ascii="Arial" w:hAnsi="Arial" w:cs="Arial"/>
        </w:rPr>
        <w:t>A series of case studies that draw out key challenges and insights related to integrating energy planning and town planning at the local level:</w:t>
      </w:r>
    </w:p>
    <w:p w14:paraId="55587D15" w14:textId="4D65CFE5" w:rsidR="00E860CD" w:rsidRPr="00E860CD" w:rsidRDefault="00E860CD" w:rsidP="00E860CD">
      <w:pPr>
        <w:numPr>
          <w:ilvl w:val="1"/>
          <w:numId w:val="13"/>
        </w:numPr>
        <w:spacing w:line="360" w:lineRule="auto"/>
        <w:rPr>
          <w:rFonts w:ascii="Arial" w:hAnsi="Arial" w:cs="Arial"/>
        </w:rPr>
      </w:pPr>
      <w:r w:rsidRPr="00E860CD">
        <w:rPr>
          <w:rFonts w:ascii="Arial" w:hAnsi="Arial" w:cs="Arial"/>
        </w:rPr>
        <w:t>Community-led energy planning in</w:t>
      </w:r>
      <w:r w:rsidRPr="00E860CD">
        <w:rPr>
          <w:rFonts w:ascii="Arial" w:hAnsi="Arial" w:cs="Arial"/>
          <w:b/>
          <w:bCs/>
        </w:rPr>
        <w:t xml:space="preserve"> </w:t>
      </w:r>
      <w:hyperlink r:id="rId20" w:history="1">
        <w:r w:rsidRPr="00EC1303">
          <w:rPr>
            <w:rStyle w:val="Hyperlink"/>
            <w:rFonts w:ascii="Arial" w:hAnsi="Arial" w:cs="Arial"/>
            <w:b/>
            <w:bCs/>
          </w:rPr>
          <w:t>Oldham</w:t>
        </w:r>
      </w:hyperlink>
      <w:r w:rsidRPr="00E860CD">
        <w:rPr>
          <w:rFonts w:ascii="Arial" w:hAnsi="Arial" w:cs="Arial"/>
        </w:rPr>
        <w:t>.</w:t>
      </w:r>
    </w:p>
    <w:p w14:paraId="3EC383F8" w14:textId="3410A3B7" w:rsidR="00E860CD" w:rsidRPr="00E860CD" w:rsidRDefault="00E860CD" w:rsidP="00E860CD">
      <w:pPr>
        <w:numPr>
          <w:ilvl w:val="1"/>
          <w:numId w:val="13"/>
        </w:numPr>
        <w:spacing w:line="360" w:lineRule="auto"/>
        <w:rPr>
          <w:rFonts w:ascii="Arial" w:hAnsi="Arial" w:cs="Arial"/>
        </w:rPr>
      </w:pPr>
      <w:r w:rsidRPr="00E860CD">
        <w:rPr>
          <w:rFonts w:ascii="Arial" w:hAnsi="Arial" w:cs="Arial"/>
        </w:rPr>
        <w:t xml:space="preserve">The long-term integration of energy planning and town planning in </w:t>
      </w:r>
      <w:hyperlink r:id="rId21" w:history="1">
        <w:r w:rsidRPr="00975550">
          <w:rPr>
            <w:rStyle w:val="Hyperlink"/>
            <w:rFonts w:ascii="Arial" w:hAnsi="Arial" w:cs="Arial"/>
            <w:b/>
            <w:bCs/>
          </w:rPr>
          <w:t>Bristol</w:t>
        </w:r>
      </w:hyperlink>
      <w:r w:rsidRPr="00E860CD">
        <w:rPr>
          <w:rFonts w:ascii="Arial" w:hAnsi="Arial" w:cs="Arial"/>
        </w:rPr>
        <w:t>.</w:t>
      </w:r>
    </w:p>
    <w:p w14:paraId="6DAA85CD" w14:textId="47C7C507" w:rsidR="00E860CD" w:rsidRPr="00E860CD" w:rsidRDefault="00E860CD" w:rsidP="00E860CD">
      <w:pPr>
        <w:numPr>
          <w:ilvl w:val="1"/>
          <w:numId w:val="13"/>
        </w:numPr>
        <w:spacing w:line="360" w:lineRule="auto"/>
        <w:rPr>
          <w:rFonts w:ascii="Arial" w:hAnsi="Arial" w:cs="Arial"/>
        </w:rPr>
      </w:pPr>
      <w:r w:rsidRPr="00E860CD">
        <w:rPr>
          <w:rFonts w:ascii="Arial" w:hAnsi="Arial" w:cs="Arial"/>
        </w:rPr>
        <w:t xml:space="preserve">Data sharing, digital tools and involving </w:t>
      </w:r>
      <w:proofErr w:type="spellStart"/>
      <w:r w:rsidRPr="00E860CD">
        <w:rPr>
          <w:rFonts w:ascii="Arial" w:hAnsi="Arial" w:cs="Arial"/>
        </w:rPr>
        <w:t>townplanners</w:t>
      </w:r>
      <w:proofErr w:type="spellEnd"/>
      <w:r w:rsidRPr="00E860CD">
        <w:rPr>
          <w:rFonts w:ascii="Arial" w:hAnsi="Arial" w:cs="Arial"/>
        </w:rPr>
        <w:t xml:space="preserve"> in the Local Area Energy Plans process in </w:t>
      </w:r>
      <w:hyperlink r:id="rId22" w:history="1">
        <w:r w:rsidRPr="00975550">
          <w:rPr>
            <w:rStyle w:val="Hyperlink"/>
            <w:rFonts w:ascii="Arial" w:hAnsi="Arial" w:cs="Arial"/>
            <w:b/>
            <w:bCs/>
          </w:rPr>
          <w:t>Leicestershire</w:t>
        </w:r>
      </w:hyperlink>
      <w:r w:rsidRPr="00E860CD">
        <w:rPr>
          <w:rFonts w:ascii="Arial" w:hAnsi="Arial" w:cs="Arial"/>
        </w:rPr>
        <w:t>.</w:t>
      </w:r>
    </w:p>
    <w:p w14:paraId="41DBF8F7" w14:textId="0E08AD23" w:rsidR="00E860CD" w:rsidRPr="00E860CD" w:rsidRDefault="00E860CD" w:rsidP="00E860CD">
      <w:pPr>
        <w:numPr>
          <w:ilvl w:val="1"/>
          <w:numId w:val="13"/>
        </w:numPr>
        <w:spacing w:line="360" w:lineRule="auto"/>
        <w:rPr>
          <w:rFonts w:ascii="Arial" w:hAnsi="Arial" w:cs="Arial"/>
        </w:rPr>
      </w:pPr>
      <w:r w:rsidRPr="00E860CD">
        <w:rPr>
          <w:rFonts w:ascii="Arial" w:hAnsi="Arial" w:cs="Arial"/>
        </w:rPr>
        <w:lastRenderedPageBreak/>
        <w:t xml:space="preserve">Prioritising and reducing risks associated with investing in energy projects in </w:t>
      </w:r>
      <w:hyperlink r:id="rId23" w:history="1">
        <w:r w:rsidRPr="007E77A7">
          <w:rPr>
            <w:rStyle w:val="Hyperlink"/>
            <w:rFonts w:ascii="Arial" w:hAnsi="Arial" w:cs="Arial"/>
            <w:b/>
            <w:bCs/>
          </w:rPr>
          <w:t>Belfast</w:t>
        </w:r>
      </w:hyperlink>
      <w:r w:rsidRPr="00E860CD">
        <w:rPr>
          <w:rFonts w:ascii="Arial" w:hAnsi="Arial" w:cs="Arial"/>
        </w:rPr>
        <w:t>.</w:t>
      </w:r>
    </w:p>
    <w:p w14:paraId="2EEB005C" w14:textId="59210A2D" w:rsidR="00E860CD" w:rsidRPr="00E860CD" w:rsidRDefault="00E860CD" w:rsidP="00E860CD">
      <w:pPr>
        <w:numPr>
          <w:ilvl w:val="1"/>
          <w:numId w:val="13"/>
        </w:numPr>
        <w:spacing w:line="360" w:lineRule="auto"/>
        <w:rPr>
          <w:rFonts w:ascii="Arial" w:hAnsi="Arial" w:cs="Arial"/>
        </w:rPr>
      </w:pPr>
      <w:r w:rsidRPr="00E860CD">
        <w:rPr>
          <w:rFonts w:ascii="Arial" w:hAnsi="Arial" w:cs="Arial"/>
        </w:rPr>
        <w:t xml:space="preserve">The governance challenges associated with integrating energy planning into town planning approaches in </w:t>
      </w:r>
      <w:hyperlink r:id="rId24" w:history="1">
        <w:r w:rsidRPr="00CE6851">
          <w:rPr>
            <w:rStyle w:val="Hyperlink"/>
            <w:rFonts w:ascii="Arial" w:hAnsi="Arial" w:cs="Arial"/>
            <w:b/>
            <w:bCs/>
          </w:rPr>
          <w:t>Denbighshire</w:t>
        </w:r>
      </w:hyperlink>
      <w:r w:rsidRPr="00E860CD">
        <w:rPr>
          <w:rFonts w:ascii="Arial" w:hAnsi="Arial" w:cs="Arial"/>
        </w:rPr>
        <w:t>.</w:t>
      </w:r>
    </w:p>
    <w:p w14:paraId="0879A117" w14:textId="10AAA712" w:rsidR="00E860CD" w:rsidRPr="00E860CD" w:rsidRDefault="00E860CD" w:rsidP="00E860CD">
      <w:pPr>
        <w:numPr>
          <w:ilvl w:val="1"/>
          <w:numId w:val="13"/>
        </w:numPr>
        <w:spacing w:line="360" w:lineRule="auto"/>
        <w:rPr>
          <w:rFonts w:ascii="Arial" w:hAnsi="Arial" w:cs="Arial"/>
        </w:rPr>
      </w:pPr>
      <w:r w:rsidRPr="00E860CD">
        <w:rPr>
          <w:rFonts w:ascii="Arial" w:hAnsi="Arial" w:cs="Arial"/>
        </w:rPr>
        <w:t xml:space="preserve">The benefits of ensuring town planners are involved early in the energy planning process, in </w:t>
      </w:r>
      <w:hyperlink r:id="rId25" w:history="1">
        <w:r w:rsidRPr="00BE2441">
          <w:rPr>
            <w:rStyle w:val="Hyperlink"/>
            <w:rFonts w:ascii="Arial" w:hAnsi="Arial" w:cs="Arial"/>
            <w:b/>
            <w:bCs/>
          </w:rPr>
          <w:t>Perth and Kinross</w:t>
        </w:r>
      </w:hyperlink>
      <w:r w:rsidRPr="00E860CD">
        <w:rPr>
          <w:rFonts w:ascii="Arial" w:hAnsi="Arial" w:cs="Arial"/>
        </w:rPr>
        <w:t>.</w:t>
      </w:r>
    </w:p>
    <w:p w14:paraId="3D25B6C3" w14:textId="78746656" w:rsidR="00E860CD" w:rsidRPr="00E860CD" w:rsidRDefault="00A7654B" w:rsidP="00E860CD">
      <w:pPr>
        <w:pStyle w:val="Heading2"/>
        <w:rPr>
          <w:rFonts w:ascii="Arial" w:hAnsi="Arial" w:cs="Arial"/>
        </w:rPr>
      </w:pPr>
      <w:bookmarkStart w:id="20" w:name="_Toc198724330"/>
      <w:bookmarkStart w:id="21" w:name="_Toc198882255"/>
      <w:r>
        <w:t>3</w:t>
      </w:r>
      <w:r w:rsidR="00E860CD" w:rsidRPr="00E860CD">
        <w:t>.</w:t>
      </w:r>
      <w:r w:rsidR="00E860CD" w:rsidRPr="00E860CD">
        <w:rPr>
          <w:rFonts w:ascii="Arial" w:hAnsi="Arial" w:cs="Arial"/>
        </w:rPr>
        <w:t>4 Overarching analysis and recommendations:</w:t>
      </w:r>
      <w:bookmarkEnd w:id="20"/>
      <w:bookmarkEnd w:id="21"/>
    </w:p>
    <w:p w14:paraId="6AE134A6" w14:textId="77777777" w:rsidR="00E860CD" w:rsidRPr="00E860CD" w:rsidRDefault="00E860CD" w:rsidP="00E860CD">
      <w:pPr>
        <w:numPr>
          <w:ilvl w:val="0"/>
          <w:numId w:val="13"/>
        </w:numPr>
        <w:spacing w:line="360" w:lineRule="auto"/>
        <w:rPr>
          <w:rFonts w:ascii="Arial" w:hAnsi="Arial" w:cs="Arial"/>
        </w:rPr>
      </w:pPr>
      <w:r w:rsidRPr="00E860CD">
        <w:rPr>
          <w:rFonts w:ascii="Arial" w:hAnsi="Arial" w:cs="Arial"/>
        </w:rPr>
        <w:t>Our analysis and recommendations on how emerging local energy plans can be better integrated with town planning across the UK. This builds on the siting constraints, case study resources and overarching analysis. It focuses on Local Area Energy Plans (LAEPs) across the UK, and in Scotland also includes reference to Local Heat and Energy Efficiency Strategies (LHEESs).</w:t>
      </w:r>
    </w:p>
    <w:p w14:paraId="2A865743" w14:textId="694264A4" w:rsidR="00493915" w:rsidRPr="00166862" w:rsidRDefault="00A7654B" w:rsidP="00E860CD">
      <w:pPr>
        <w:pStyle w:val="Heading1"/>
        <w:rPr>
          <w:rFonts w:ascii="Arial" w:hAnsi="Arial" w:cs="Arial"/>
        </w:rPr>
      </w:pPr>
      <w:bookmarkStart w:id="22" w:name="_Toc198882256"/>
      <w:r>
        <w:rPr>
          <w:rFonts w:ascii="Arial" w:hAnsi="Arial" w:cs="Arial"/>
        </w:rPr>
        <w:t>4</w:t>
      </w:r>
      <w:r w:rsidR="00E860CD" w:rsidRPr="00166862">
        <w:rPr>
          <w:rFonts w:ascii="Arial" w:hAnsi="Arial" w:cs="Arial"/>
        </w:rPr>
        <w:t>. Summary of key recommendations</w:t>
      </w:r>
      <w:bookmarkEnd w:id="22"/>
    </w:p>
    <w:p w14:paraId="0490213F" w14:textId="77777777" w:rsidR="00163CF8" w:rsidRPr="00163CF8" w:rsidRDefault="00163CF8" w:rsidP="00163CF8">
      <w:pPr>
        <w:spacing w:line="360" w:lineRule="auto"/>
        <w:rPr>
          <w:rFonts w:ascii="Arial" w:hAnsi="Arial" w:cs="Arial"/>
        </w:rPr>
      </w:pPr>
      <w:r w:rsidRPr="00163CF8">
        <w:rPr>
          <w:rFonts w:ascii="Arial" w:hAnsi="Arial" w:cs="Arial"/>
        </w:rPr>
        <w:t>From our case studies and overarching analyses, we have produced the following recommendations for central government and local authorities across the UK.</w:t>
      </w:r>
    </w:p>
    <w:p w14:paraId="285819CC" w14:textId="14BEC468" w:rsidR="00163CF8" w:rsidRPr="00163CF8" w:rsidRDefault="00163CF8" w:rsidP="00163CF8">
      <w:pPr>
        <w:spacing w:line="360" w:lineRule="auto"/>
        <w:rPr>
          <w:rFonts w:ascii="Arial" w:hAnsi="Arial" w:cs="Arial"/>
        </w:rPr>
      </w:pPr>
      <w:r w:rsidRPr="00163CF8">
        <w:rPr>
          <w:rFonts w:ascii="Arial" w:hAnsi="Arial" w:cs="Arial"/>
        </w:rPr>
        <w:t xml:space="preserve">For our full recommendations and more detail on implementation please see the </w:t>
      </w:r>
      <w:hyperlink r:id="rId26" w:history="1">
        <w:r w:rsidRPr="00A82236">
          <w:rPr>
            <w:rStyle w:val="Hyperlink"/>
            <w:rFonts w:ascii="Arial" w:hAnsi="Arial" w:cs="Arial"/>
          </w:rPr>
          <w:t>SALEP analysis and recommendations resource</w:t>
        </w:r>
      </w:hyperlink>
      <w:r w:rsidRPr="00163CF8">
        <w:rPr>
          <w:rFonts w:ascii="Arial" w:hAnsi="Arial" w:cs="Arial"/>
        </w:rPr>
        <w:t>.</w:t>
      </w:r>
    </w:p>
    <w:p w14:paraId="56E26B85" w14:textId="4C73050D" w:rsidR="00163CF8" w:rsidRPr="00163CF8" w:rsidRDefault="00A7654B" w:rsidP="00163CF8">
      <w:pPr>
        <w:pStyle w:val="Heading2"/>
        <w:rPr>
          <w:rFonts w:ascii="Arial" w:hAnsi="Arial" w:cs="Arial"/>
        </w:rPr>
      </w:pPr>
      <w:bookmarkStart w:id="23" w:name="_Toc198724332"/>
      <w:bookmarkStart w:id="24" w:name="_Toc198882257"/>
      <w:r>
        <w:t>4</w:t>
      </w:r>
      <w:r w:rsidR="00163CF8" w:rsidRPr="00163CF8">
        <w:rPr>
          <w:rFonts w:ascii="Arial" w:hAnsi="Arial" w:cs="Arial"/>
        </w:rPr>
        <w:t>.1 Local authorities</w:t>
      </w:r>
      <w:bookmarkEnd w:id="23"/>
      <w:bookmarkEnd w:id="24"/>
    </w:p>
    <w:p w14:paraId="4743A0F0" w14:textId="77777777" w:rsidR="00163CF8" w:rsidRPr="00163CF8" w:rsidRDefault="00163CF8" w:rsidP="00163CF8">
      <w:pPr>
        <w:spacing w:line="360" w:lineRule="auto"/>
        <w:rPr>
          <w:rFonts w:ascii="Arial" w:hAnsi="Arial" w:cs="Arial"/>
        </w:rPr>
      </w:pPr>
      <w:r w:rsidRPr="00163CF8">
        <w:rPr>
          <w:rFonts w:ascii="Arial" w:hAnsi="Arial" w:cs="Arial"/>
          <w:b/>
          <w:bCs/>
        </w:rPr>
        <w:t>Challenge 1:</w:t>
      </w:r>
      <w:r w:rsidRPr="00163CF8">
        <w:rPr>
          <w:rFonts w:ascii="Arial" w:hAnsi="Arial" w:cs="Arial"/>
        </w:rPr>
        <w:t xml:space="preserve"> Planners and energy teams often work in isolation, leading to missed opportunities for integrating energy and town planning.</w:t>
      </w:r>
    </w:p>
    <w:p w14:paraId="0881E5F1" w14:textId="77777777" w:rsidR="00163CF8" w:rsidRPr="00163CF8" w:rsidRDefault="00163CF8" w:rsidP="00163CF8">
      <w:pPr>
        <w:spacing w:line="360" w:lineRule="auto"/>
        <w:rPr>
          <w:rFonts w:ascii="Arial" w:hAnsi="Arial" w:cs="Arial"/>
        </w:rPr>
      </w:pPr>
      <w:r w:rsidRPr="00163CF8">
        <w:rPr>
          <w:rFonts w:ascii="Arial" w:hAnsi="Arial" w:cs="Arial"/>
          <w:b/>
          <w:bCs/>
        </w:rPr>
        <w:t xml:space="preserve">Recommendation 1: </w:t>
      </w:r>
      <w:r w:rsidRPr="00163CF8">
        <w:rPr>
          <w:rFonts w:ascii="Arial" w:hAnsi="Arial" w:cs="Arial"/>
        </w:rPr>
        <w:t>Local authorities should establish formal governance structures to integrate town planning and energy teams. This could include:</w:t>
      </w:r>
    </w:p>
    <w:p w14:paraId="7A5EFE5A" w14:textId="77777777" w:rsidR="00163CF8" w:rsidRPr="00163CF8" w:rsidRDefault="00163CF8" w:rsidP="00163CF8">
      <w:pPr>
        <w:numPr>
          <w:ilvl w:val="0"/>
          <w:numId w:val="14"/>
        </w:numPr>
        <w:spacing w:line="360" w:lineRule="auto"/>
        <w:rPr>
          <w:rFonts w:ascii="Arial" w:hAnsi="Arial" w:cs="Arial"/>
        </w:rPr>
      </w:pPr>
      <w:r w:rsidRPr="00163CF8">
        <w:rPr>
          <w:rFonts w:ascii="Arial" w:hAnsi="Arial" w:cs="Arial"/>
        </w:rPr>
        <w:t>Creating cross-departmental working groups or steering committees; and</w:t>
      </w:r>
    </w:p>
    <w:p w14:paraId="2950BE8E" w14:textId="77777777" w:rsidR="00163CF8" w:rsidRPr="00163CF8" w:rsidRDefault="00163CF8" w:rsidP="00163CF8">
      <w:pPr>
        <w:numPr>
          <w:ilvl w:val="0"/>
          <w:numId w:val="14"/>
        </w:numPr>
        <w:spacing w:line="360" w:lineRule="auto"/>
        <w:rPr>
          <w:rFonts w:ascii="Arial" w:hAnsi="Arial" w:cs="Arial"/>
        </w:rPr>
      </w:pPr>
      <w:r w:rsidRPr="00163CF8">
        <w:rPr>
          <w:rFonts w:ascii="Arial" w:hAnsi="Arial" w:cs="Arial"/>
        </w:rPr>
        <w:t>Embedding energy planning discussions in local plan development cycles.</w:t>
      </w:r>
    </w:p>
    <w:p w14:paraId="19AB0ACE" w14:textId="77777777" w:rsidR="00163CF8" w:rsidRPr="00163CF8" w:rsidRDefault="00163CF8" w:rsidP="00163CF8">
      <w:pPr>
        <w:spacing w:line="360" w:lineRule="auto"/>
        <w:rPr>
          <w:rFonts w:ascii="Arial" w:hAnsi="Arial" w:cs="Arial"/>
        </w:rPr>
      </w:pPr>
      <w:r w:rsidRPr="00163CF8">
        <w:rPr>
          <w:rFonts w:ascii="Arial" w:hAnsi="Arial" w:cs="Arial"/>
          <w:b/>
          <w:bCs/>
        </w:rPr>
        <w:t xml:space="preserve">Challenge 2: </w:t>
      </w:r>
      <w:r w:rsidRPr="00163CF8">
        <w:rPr>
          <w:rFonts w:ascii="Arial" w:hAnsi="Arial" w:cs="Arial"/>
        </w:rPr>
        <w:t>Energy plans procured from external consultants often lack consistency in data outputs, miss upskilling opportunities for local authority teams, and overlook meaningful community involvement.</w:t>
      </w:r>
    </w:p>
    <w:p w14:paraId="51CA43AC" w14:textId="77777777" w:rsidR="00163CF8" w:rsidRPr="00163CF8" w:rsidRDefault="00163CF8" w:rsidP="00163CF8">
      <w:pPr>
        <w:spacing w:line="360" w:lineRule="auto"/>
        <w:rPr>
          <w:rFonts w:ascii="Arial" w:hAnsi="Arial" w:cs="Arial"/>
        </w:rPr>
      </w:pPr>
      <w:r w:rsidRPr="00163CF8">
        <w:rPr>
          <w:rFonts w:ascii="Arial" w:hAnsi="Arial" w:cs="Arial"/>
          <w:b/>
          <w:bCs/>
        </w:rPr>
        <w:t>Recommendation 2:</w:t>
      </w:r>
      <w:r w:rsidRPr="00163CF8">
        <w:rPr>
          <w:rFonts w:ascii="Arial" w:hAnsi="Arial" w:cs="Arial"/>
        </w:rPr>
        <w:t xml:space="preserve"> When commissioning energy planning processes, local authorities should set clear contractual expectations with consultants regarding:</w:t>
      </w:r>
    </w:p>
    <w:p w14:paraId="5792F839" w14:textId="77777777" w:rsidR="00163CF8" w:rsidRPr="00163CF8" w:rsidRDefault="00163CF8" w:rsidP="00163CF8">
      <w:pPr>
        <w:numPr>
          <w:ilvl w:val="0"/>
          <w:numId w:val="14"/>
        </w:numPr>
        <w:spacing w:line="360" w:lineRule="auto"/>
        <w:rPr>
          <w:rFonts w:ascii="Arial" w:hAnsi="Arial" w:cs="Arial"/>
        </w:rPr>
      </w:pPr>
      <w:r w:rsidRPr="00163CF8">
        <w:rPr>
          <w:rFonts w:ascii="Arial" w:hAnsi="Arial" w:cs="Arial"/>
        </w:rPr>
        <w:lastRenderedPageBreak/>
        <w:t>The specific types of analysis outputs required;</w:t>
      </w:r>
    </w:p>
    <w:p w14:paraId="3C497B46" w14:textId="77777777" w:rsidR="00163CF8" w:rsidRPr="00163CF8" w:rsidRDefault="00163CF8" w:rsidP="00163CF8">
      <w:pPr>
        <w:numPr>
          <w:ilvl w:val="0"/>
          <w:numId w:val="14"/>
        </w:numPr>
        <w:spacing w:line="360" w:lineRule="auto"/>
        <w:rPr>
          <w:rFonts w:ascii="Arial" w:hAnsi="Arial" w:cs="Arial"/>
        </w:rPr>
      </w:pPr>
      <w:r w:rsidRPr="00163CF8">
        <w:rPr>
          <w:rFonts w:ascii="Arial" w:hAnsi="Arial" w:cs="Arial"/>
        </w:rPr>
        <w:t>Data-sharing protocols to enable long-term use by local authorities;</w:t>
      </w:r>
    </w:p>
    <w:p w14:paraId="6A0AFABA" w14:textId="77777777" w:rsidR="00163CF8" w:rsidRPr="00163CF8" w:rsidRDefault="00163CF8" w:rsidP="00163CF8">
      <w:pPr>
        <w:numPr>
          <w:ilvl w:val="0"/>
          <w:numId w:val="14"/>
        </w:numPr>
        <w:spacing w:line="360" w:lineRule="auto"/>
        <w:rPr>
          <w:rFonts w:ascii="Arial" w:hAnsi="Arial" w:cs="Arial"/>
        </w:rPr>
      </w:pPr>
      <w:r w:rsidRPr="00163CF8">
        <w:rPr>
          <w:rFonts w:ascii="Arial" w:hAnsi="Arial" w:cs="Arial"/>
        </w:rPr>
        <w:t>Training and knowledge transfer for local authority staff to enhance internal capacity; and</w:t>
      </w:r>
    </w:p>
    <w:p w14:paraId="4241AAA8" w14:textId="77777777" w:rsidR="00163CF8" w:rsidRPr="00163CF8" w:rsidRDefault="00163CF8" w:rsidP="00163CF8">
      <w:pPr>
        <w:numPr>
          <w:ilvl w:val="0"/>
          <w:numId w:val="14"/>
        </w:numPr>
        <w:spacing w:line="360" w:lineRule="auto"/>
        <w:rPr>
          <w:rFonts w:ascii="Arial" w:hAnsi="Arial" w:cs="Arial"/>
        </w:rPr>
      </w:pPr>
      <w:r w:rsidRPr="00163CF8">
        <w:rPr>
          <w:rFonts w:ascii="Arial" w:hAnsi="Arial" w:cs="Arial"/>
        </w:rPr>
        <w:t>Defined community engagement processes to ensure public input is incorporated.</w:t>
      </w:r>
    </w:p>
    <w:p w14:paraId="6C3CB6E3" w14:textId="4BA567AF" w:rsidR="00163CF8" w:rsidRPr="00163CF8" w:rsidRDefault="00A7654B" w:rsidP="00163CF8">
      <w:pPr>
        <w:pStyle w:val="Heading2"/>
        <w:rPr>
          <w:rFonts w:ascii="Arial" w:hAnsi="Arial" w:cs="Arial"/>
        </w:rPr>
      </w:pPr>
      <w:bookmarkStart w:id="25" w:name="_Toc198724333"/>
      <w:bookmarkStart w:id="26" w:name="_Toc198882258"/>
      <w:r>
        <w:rPr>
          <w:rFonts w:ascii="Arial" w:hAnsi="Arial" w:cs="Arial"/>
        </w:rPr>
        <w:t>4</w:t>
      </w:r>
      <w:r w:rsidR="00163CF8" w:rsidRPr="00163CF8">
        <w:rPr>
          <w:rFonts w:ascii="Arial" w:hAnsi="Arial" w:cs="Arial"/>
        </w:rPr>
        <w:t>.2 Central government</w:t>
      </w:r>
      <w:bookmarkEnd w:id="25"/>
      <w:bookmarkEnd w:id="26"/>
    </w:p>
    <w:p w14:paraId="704103B8" w14:textId="77777777" w:rsidR="00163CF8" w:rsidRPr="00163CF8" w:rsidRDefault="00163CF8" w:rsidP="00163CF8">
      <w:pPr>
        <w:spacing w:line="360" w:lineRule="auto"/>
        <w:rPr>
          <w:rFonts w:ascii="Arial" w:hAnsi="Arial" w:cs="Arial"/>
        </w:rPr>
      </w:pPr>
      <w:r w:rsidRPr="00163CF8">
        <w:rPr>
          <w:rFonts w:ascii="Arial" w:hAnsi="Arial" w:cs="Arial"/>
          <w:b/>
          <w:bCs/>
        </w:rPr>
        <w:t>Challenge 3:</w:t>
      </w:r>
      <w:r w:rsidRPr="00163CF8">
        <w:rPr>
          <w:rFonts w:ascii="Arial" w:hAnsi="Arial" w:cs="Arial"/>
        </w:rPr>
        <w:t xml:space="preserve"> Development plans are not consistently aligned with net zero goals, limiting their effectiveness in driving decarbonisation.</w:t>
      </w:r>
    </w:p>
    <w:p w14:paraId="0938A15C" w14:textId="77777777" w:rsidR="00163CF8" w:rsidRPr="00163CF8" w:rsidRDefault="00163CF8" w:rsidP="00163CF8">
      <w:pPr>
        <w:spacing w:line="360" w:lineRule="auto"/>
        <w:rPr>
          <w:rFonts w:ascii="Arial" w:hAnsi="Arial" w:cs="Arial"/>
        </w:rPr>
      </w:pPr>
      <w:r w:rsidRPr="00163CF8">
        <w:rPr>
          <w:rFonts w:ascii="Arial" w:hAnsi="Arial" w:cs="Arial"/>
          <w:b/>
          <w:bCs/>
        </w:rPr>
        <w:t xml:space="preserve">Recommendation 3: </w:t>
      </w:r>
      <w:r w:rsidRPr="00163CF8">
        <w:rPr>
          <w:rFonts w:ascii="Arial" w:hAnsi="Arial" w:cs="Arial"/>
        </w:rPr>
        <w:t>The UK Government (in England) should strengthen the requirement for local plans to be net zero compliant, ensuring that:</w:t>
      </w:r>
    </w:p>
    <w:p w14:paraId="5C92EF1B" w14:textId="77777777" w:rsidR="00163CF8" w:rsidRPr="00163CF8" w:rsidRDefault="00163CF8" w:rsidP="00163CF8">
      <w:pPr>
        <w:numPr>
          <w:ilvl w:val="0"/>
          <w:numId w:val="15"/>
        </w:numPr>
        <w:spacing w:line="360" w:lineRule="auto"/>
        <w:rPr>
          <w:rFonts w:ascii="Arial" w:hAnsi="Arial" w:cs="Arial"/>
        </w:rPr>
      </w:pPr>
      <w:r w:rsidRPr="00163CF8">
        <w:rPr>
          <w:rFonts w:ascii="Arial" w:hAnsi="Arial" w:cs="Arial"/>
        </w:rPr>
        <w:t>Net zero compliance is a statutory requirement in all local plans;</w:t>
      </w:r>
    </w:p>
    <w:p w14:paraId="0BEBD0DA" w14:textId="77777777" w:rsidR="00163CF8" w:rsidRPr="00163CF8" w:rsidRDefault="00163CF8" w:rsidP="00163CF8">
      <w:pPr>
        <w:numPr>
          <w:ilvl w:val="0"/>
          <w:numId w:val="15"/>
        </w:numPr>
        <w:spacing w:line="360" w:lineRule="auto"/>
        <w:rPr>
          <w:rFonts w:ascii="Arial" w:hAnsi="Arial" w:cs="Arial"/>
        </w:rPr>
      </w:pPr>
      <w:r w:rsidRPr="00163CF8">
        <w:rPr>
          <w:rFonts w:ascii="Arial" w:hAnsi="Arial" w:cs="Arial"/>
        </w:rPr>
        <w:t>Clear, enforceable criteria define what a ‘net zero compliant’ plan entails; and</w:t>
      </w:r>
    </w:p>
    <w:p w14:paraId="70B80034" w14:textId="77777777" w:rsidR="00163CF8" w:rsidRPr="00163CF8" w:rsidRDefault="00163CF8" w:rsidP="00163CF8">
      <w:pPr>
        <w:numPr>
          <w:ilvl w:val="0"/>
          <w:numId w:val="15"/>
        </w:numPr>
        <w:spacing w:line="360" w:lineRule="auto"/>
        <w:rPr>
          <w:rFonts w:ascii="Arial" w:hAnsi="Arial" w:cs="Arial"/>
        </w:rPr>
      </w:pPr>
      <w:r w:rsidRPr="00163CF8">
        <w:rPr>
          <w:rFonts w:ascii="Arial" w:hAnsi="Arial" w:cs="Arial"/>
        </w:rPr>
        <w:t>Support is provided to local authorities to achieve this.</w:t>
      </w:r>
    </w:p>
    <w:p w14:paraId="5DECAFE4" w14:textId="77777777" w:rsidR="00163CF8" w:rsidRPr="00163CF8" w:rsidRDefault="00163CF8" w:rsidP="00163CF8">
      <w:pPr>
        <w:spacing w:line="360" w:lineRule="auto"/>
        <w:rPr>
          <w:rFonts w:ascii="Arial" w:hAnsi="Arial" w:cs="Arial"/>
        </w:rPr>
      </w:pPr>
      <w:r w:rsidRPr="00163CF8">
        <w:rPr>
          <w:rFonts w:ascii="Arial" w:hAnsi="Arial" w:cs="Arial"/>
          <w:b/>
          <w:bCs/>
        </w:rPr>
        <w:t xml:space="preserve">Challenge 4: </w:t>
      </w:r>
      <w:r w:rsidRPr="00163CF8">
        <w:rPr>
          <w:rFonts w:ascii="Arial" w:hAnsi="Arial" w:cs="Arial"/>
        </w:rPr>
        <w:t>There is a lack of clarity on the distinct roles of town planning and energy planning, and methods of integration, leading to potential inefficiencies in policy and project delivery.</w:t>
      </w:r>
    </w:p>
    <w:p w14:paraId="5C24B856" w14:textId="77777777" w:rsidR="00163CF8" w:rsidRPr="00163CF8" w:rsidRDefault="00163CF8" w:rsidP="00163CF8">
      <w:pPr>
        <w:spacing w:line="360" w:lineRule="auto"/>
        <w:rPr>
          <w:rFonts w:ascii="Arial" w:hAnsi="Arial" w:cs="Arial"/>
        </w:rPr>
      </w:pPr>
      <w:r w:rsidRPr="00163CF8">
        <w:rPr>
          <w:rFonts w:ascii="Arial" w:hAnsi="Arial" w:cs="Arial"/>
          <w:b/>
          <w:bCs/>
        </w:rPr>
        <w:t xml:space="preserve">Recommendation 4: </w:t>
      </w:r>
      <w:r w:rsidRPr="00163CF8">
        <w:rPr>
          <w:rFonts w:ascii="Arial" w:hAnsi="Arial" w:cs="Arial"/>
        </w:rPr>
        <w:t>The UK Government and devolved administrations should issue guidance clarifying:</w:t>
      </w:r>
    </w:p>
    <w:p w14:paraId="07C09469" w14:textId="77777777" w:rsidR="00163CF8" w:rsidRPr="00163CF8" w:rsidRDefault="00163CF8" w:rsidP="00163CF8">
      <w:pPr>
        <w:numPr>
          <w:ilvl w:val="0"/>
          <w:numId w:val="15"/>
        </w:numPr>
        <w:spacing w:line="360" w:lineRule="auto"/>
        <w:rPr>
          <w:rFonts w:ascii="Arial" w:hAnsi="Arial" w:cs="Arial"/>
        </w:rPr>
      </w:pPr>
      <w:r w:rsidRPr="00163CF8">
        <w:rPr>
          <w:rFonts w:ascii="Arial" w:hAnsi="Arial" w:cs="Arial"/>
        </w:rPr>
        <w:t xml:space="preserve">The respective roles and interactions of town planning and energy planning; and </w:t>
      </w:r>
    </w:p>
    <w:p w14:paraId="020A3978" w14:textId="77777777" w:rsidR="00163CF8" w:rsidRPr="00163CF8" w:rsidRDefault="00163CF8" w:rsidP="00163CF8">
      <w:pPr>
        <w:numPr>
          <w:ilvl w:val="0"/>
          <w:numId w:val="15"/>
        </w:numPr>
        <w:spacing w:line="360" w:lineRule="auto"/>
        <w:rPr>
          <w:rFonts w:ascii="Arial" w:hAnsi="Arial" w:cs="Arial"/>
        </w:rPr>
      </w:pPr>
      <w:r w:rsidRPr="00163CF8">
        <w:rPr>
          <w:rFonts w:ascii="Arial" w:hAnsi="Arial" w:cs="Arial"/>
        </w:rPr>
        <w:t>Best practices for integrating energy planning into local town planning policies.</w:t>
      </w:r>
    </w:p>
    <w:p w14:paraId="5D4B6258" w14:textId="77777777" w:rsidR="00163CF8" w:rsidRPr="00163CF8" w:rsidRDefault="00163CF8" w:rsidP="00163CF8">
      <w:pPr>
        <w:spacing w:line="360" w:lineRule="auto"/>
        <w:rPr>
          <w:rFonts w:ascii="Arial" w:hAnsi="Arial" w:cs="Arial"/>
        </w:rPr>
      </w:pPr>
      <w:r w:rsidRPr="00163CF8">
        <w:rPr>
          <w:rFonts w:ascii="Arial" w:hAnsi="Arial" w:cs="Arial"/>
          <w:b/>
          <w:bCs/>
        </w:rPr>
        <w:t>Challenge 5:</w:t>
      </w:r>
      <w:r w:rsidRPr="00163CF8">
        <w:rPr>
          <w:rFonts w:ascii="Arial" w:hAnsi="Arial" w:cs="Arial"/>
        </w:rPr>
        <w:t xml:space="preserve"> Inconsistencies in data across energy planning processes make it difficult for local authorities to develop coherent strategies.</w:t>
      </w:r>
    </w:p>
    <w:p w14:paraId="3008BB30" w14:textId="77777777" w:rsidR="00163CF8" w:rsidRPr="00163CF8" w:rsidRDefault="00163CF8" w:rsidP="00163CF8">
      <w:pPr>
        <w:spacing w:line="360" w:lineRule="auto"/>
        <w:rPr>
          <w:rFonts w:ascii="Arial" w:hAnsi="Arial" w:cs="Arial"/>
        </w:rPr>
      </w:pPr>
      <w:r w:rsidRPr="00163CF8">
        <w:rPr>
          <w:rFonts w:ascii="Arial" w:hAnsi="Arial" w:cs="Arial"/>
          <w:b/>
          <w:bCs/>
        </w:rPr>
        <w:t xml:space="preserve">Recommendation 5: </w:t>
      </w:r>
      <w:r w:rsidRPr="00163CF8">
        <w:rPr>
          <w:rFonts w:ascii="Arial" w:hAnsi="Arial" w:cs="Arial"/>
        </w:rPr>
        <w:t>The UK Government and devolved administrations should provide guidance on standardising data outputs from energy planning to ensure that data is provided in accessible and usable tools, and that local authorities are provided with clear instructions or support for its use.</w:t>
      </w:r>
    </w:p>
    <w:p w14:paraId="5A01FC86" w14:textId="77777777" w:rsidR="00163CF8" w:rsidRPr="00163CF8" w:rsidRDefault="00163CF8" w:rsidP="00163CF8">
      <w:pPr>
        <w:spacing w:line="360" w:lineRule="auto"/>
        <w:rPr>
          <w:rFonts w:ascii="Arial" w:hAnsi="Arial" w:cs="Arial"/>
        </w:rPr>
      </w:pPr>
      <w:r w:rsidRPr="00163CF8">
        <w:rPr>
          <w:rFonts w:ascii="Arial" w:hAnsi="Arial" w:cs="Arial"/>
          <w:b/>
          <w:bCs/>
        </w:rPr>
        <w:lastRenderedPageBreak/>
        <w:t xml:space="preserve">Challenge 6: </w:t>
      </w:r>
      <w:r w:rsidRPr="00163CF8">
        <w:rPr>
          <w:rFonts w:ascii="Arial" w:hAnsi="Arial" w:cs="Arial"/>
        </w:rPr>
        <w:t>Local planning authorities face chronic resource constraints, limiting their ability to engage with energy planning.</w:t>
      </w:r>
    </w:p>
    <w:p w14:paraId="19418396" w14:textId="77777777" w:rsidR="00163CF8" w:rsidRPr="00163CF8" w:rsidRDefault="00163CF8" w:rsidP="00163CF8">
      <w:pPr>
        <w:spacing w:line="360" w:lineRule="auto"/>
        <w:rPr>
          <w:rFonts w:ascii="Arial" w:hAnsi="Arial" w:cs="Arial"/>
        </w:rPr>
      </w:pPr>
      <w:r w:rsidRPr="00163CF8">
        <w:rPr>
          <w:rFonts w:ascii="Arial" w:hAnsi="Arial" w:cs="Arial"/>
          <w:b/>
          <w:bCs/>
        </w:rPr>
        <w:t xml:space="preserve">Recommendation 6: </w:t>
      </w:r>
      <w:r w:rsidRPr="00163CF8">
        <w:rPr>
          <w:rFonts w:ascii="Arial" w:hAnsi="Arial" w:cs="Arial"/>
        </w:rPr>
        <w:t>The UK</w:t>
      </w:r>
      <w:r w:rsidRPr="00163CF8">
        <w:rPr>
          <w:rFonts w:ascii="Arial" w:hAnsi="Arial" w:cs="Arial"/>
          <w:b/>
          <w:bCs/>
        </w:rPr>
        <w:t xml:space="preserve"> </w:t>
      </w:r>
      <w:r w:rsidRPr="00163CF8">
        <w:rPr>
          <w:rFonts w:ascii="Arial" w:hAnsi="Arial" w:cs="Arial"/>
        </w:rPr>
        <w:t xml:space="preserve">Government and devolved administrations should address resourcing challenges by providing more funding and support to increasing local authority resourcing. </w:t>
      </w:r>
    </w:p>
    <w:p w14:paraId="0161E258" w14:textId="77777777" w:rsidR="00163CF8" w:rsidRPr="00163CF8" w:rsidRDefault="00163CF8" w:rsidP="00163CF8">
      <w:pPr>
        <w:spacing w:line="360" w:lineRule="auto"/>
        <w:rPr>
          <w:rFonts w:ascii="Arial" w:hAnsi="Arial" w:cs="Arial"/>
        </w:rPr>
      </w:pPr>
      <w:r w:rsidRPr="00163CF8">
        <w:rPr>
          <w:rFonts w:ascii="Arial" w:hAnsi="Arial" w:cs="Arial"/>
          <w:b/>
          <w:bCs/>
        </w:rPr>
        <w:t xml:space="preserve">Challenge 7: </w:t>
      </w:r>
      <w:r w:rsidRPr="00163CF8">
        <w:rPr>
          <w:rFonts w:ascii="Arial" w:hAnsi="Arial" w:cs="Arial"/>
        </w:rPr>
        <w:t>Many planning officers lack the necessary expertise to engage with energy planning processes effectively. This can create unnecessary delays and overall increased costs.</w:t>
      </w:r>
    </w:p>
    <w:p w14:paraId="2334FD12" w14:textId="77777777" w:rsidR="00163CF8" w:rsidRPr="00163CF8" w:rsidRDefault="00163CF8" w:rsidP="00163CF8">
      <w:pPr>
        <w:spacing w:line="360" w:lineRule="auto"/>
        <w:rPr>
          <w:rFonts w:ascii="Arial" w:hAnsi="Arial" w:cs="Arial"/>
        </w:rPr>
      </w:pPr>
      <w:r w:rsidRPr="00163CF8">
        <w:rPr>
          <w:rFonts w:ascii="Arial" w:hAnsi="Arial" w:cs="Arial"/>
          <w:b/>
          <w:bCs/>
        </w:rPr>
        <w:t xml:space="preserve">Recommendation 7: </w:t>
      </w:r>
      <w:r w:rsidRPr="00163CF8">
        <w:rPr>
          <w:rFonts w:ascii="Arial" w:hAnsi="Arial" w:cs="Arial"/>
        </w:rPr>
        <w:t>The UK Government and devolved administrations should fund training programmes for local planning authorities to improve knowledge on:</w:t>
      </w:r>
    </w:p>
    <w:p w14:paraId="42DD70BC" w14:textId="77777777" w:rsidR="00163CF8" w:rsidRPr="00163CF8" w:rsidRDefault="00163CF8" w:rsidP="00163CF8">
      <w:pPr>
        <w:numPr>
          <w:ilvl w:val="0"/>
          <w:numId w:val="16"/>
        </w:numPr>
        <w:spacing w:line="360" w:lineRule="auto"/>
        <w:rPr>
          <w:rFonts w:ascii="Arial" w:hAnsi="Arial" w:cs="Arial"/>
        </w:rPr>
      </w:pPr>
      <w:r w:rsidRPr="00163CF8">
        <w:rPr>
          <w:rFonts w:ascii="Arial" w:hAnsi="Arial" w:cs="Arial"/>
        </w:rPr>
        <w:t>The overall energy system as well as technology-specific requirements; and</w:t>
      </w:r>
    </w:p>
    <w:p w14:paraId="3FE5F01D" w14:textId="3A940C49" w:rsidR="00E11AF3" w:rsidRPr="00DE5F42" w:rsidRDefault="00163CF8" w:rsidP="00E11AF3">
      <w:pPr>
        <w:numPr>
          <w:ilvl w:val="0"/>
          <w:numId w:val="16"/>
        </w:numPr>
        <w:spacing w:line="360" w:lineRule="auto"/>
        <w:rPr>
          <w:rFonts w:ascii="Arial" w:hAnsi="Arial" w:cs="Arial"/>
        </w:rPr>
      </w:pPr>
      <w:r w:rsidRPr="00163CF8">
        <w:rPr>
          <w:rFonts w:ascii="Arial" w:hAnsi="Arial" w:cs="Arial"/>
        </w:rPr>
        <w:t>Best practices for integrating energy planning into local plans.</w:t>
      </w:r>
    </w:p>
    <w:p w14:paraId="2EC31738" w14:textId="77777777" w:rsidR="00977ACC" w:rsidRPr="005E525E" w:rsidRDefault="00977ACC" w:rsidP="00397529">
      <w:pPr>
        <w:pStyle w:val="Heading1"/>
        <w:rPr>
          <w:rFonts w:ascii="Arial" w:hAnsi="Arial" w:cs="Arial"/>
        </w:rPr>
      </w:pPr>
      <w:bookmarkStart w:id="27" w:name="_Toc197680868"/>
      <w:bookmarkStart w:id="28" w:name="_Toc198882259"/>
      <w:r w:rsidRPr="005E525E">
        <w:rPr>
          <w:rFonts w:ascii="Arial" w:hAnsi="Arial" w:cs="Arial"/>
        </w:rPr>
        <w:t>RTPI - Royal Town Planning Institute</w:t>
      </w:r>
      <w:bookmarkEnd w:id="27"/>
      <w:bookmarkEnd w:id="28"/>
    </w:p>
    <w:p w14:paraId="1BC944D0" w14:textId="4FBF98AA" w:rsidR="00BE38A7" w:rsidRPr="003D1B96" w:rsidRDefault="00000000" w:rsidP="00371E53">
      <w:pPr>
        <w:spacing w:line="360" w:lineRule="auto"/>
        <w:rPr>
          <w:rFonts w:ascii="Arial" w:hAnsi="Arial" w:cs="Arial"/>
        </w:rPr>
      </w:pPr>
      <w:hyperlink r:id="rId27" w:history="1">
        <w:r w:rsidR="00977ACC" w:rsidRPr="003D1B96">
          <w:rPr>
            <w:rStyle w:val="Hyperlink"/>
            <w:rFonts w:ascii="Arial" w:hAnsi="Arial" w:cs="Arial"/>
          </w:rPr>
          <w:t>research@rtpi.org.uk</w:t>
        </w:r>
      </w:hyperlink>
      <w:r w:rsidR="00977ACC" w:rsidRPr="003D1B96">
        <w:rPr>
          <w:rFonts w:ascii="Arial" w:hAnsi="Arial" w:cs="Arial"/>
        </w:rPr>
        <w:t xml:space="preserve"> </w:t>
      </w:r>
    </w:p>
    <w:p w14:paraId="184CE366" w14:textId="0B54E330" w:rsidR="00EF537A" w:rsidRPr="003D1B96" w:rsidRDefault="00EF537A" w:rsidP="00371E53">
      <w:pPr>
        <w:spacing w:line="360" w:lineRule="auto"/>
        <w:rPr>
          <w:rFonts w:ascii="Arial" w:hAnsi="Arial" w:cs="Arial"/>
        </w:rPr>
      </w:pPr>
      <w:r w:rsidRPr="003D1B96">
        <w:rPr>
          <w:rFonts w:ascii="Arial" w:hAnsi="Arial" w:cs="Arial"/>
        </w:rPr>
        <w:t>Royal Town Planning Institute</w:t>
      </w:r>
      <w:r w:rsidR="00F95A13" w:rsidRPr="003D1B96">
        <w:rPr>
          <w:rFonts w:ascii="Arial" w:hAnsi="Arial" w:cs="Arial"/>
        </w:rPr>
        <w:t>.</w:t>
      </w:r>
    </w:p>
    <w:p w14:paraId="58BC8BCE" w14:textId="77777777" w:rsidR="00EF537A" w:rsidRPr="003D1B96" w:rsidRDefault="00EF537A" w:rsidP="00371E53">
      <w:pPr>
        <w:spacing w:line="360" w:lineRule="auto"/>
        <w:rPr>
          <w:rFonts w:ascii="Arial" w:hAnsi="Arial" w:cs="Arial"/>
        </w:rPr>
      </w:pPr>
      <w:r w:rsidRPr="003D1B96">
        <w:rPr>
          <w:rFonts w:ascii="Arial" w:hAnsi="Arial" w:cs="Arial"/>
        </w:rPr>
        <w:t>41 Botolph Lane, London EC3R 8DL.</w:t>
      </w:r>
    </w:p>
    <w:p w14:paraId="260FC1BB" w14:textId="544C502D" w:rsidR="00BE38A7" w:rsidRPr="003D1B96" w:rsidRDefault="00EF537A" w:rsidP="00371E53">
      <w:pPr>
        <w:spacing w:line="360" w:lineRule="auto"/>
        <w:rPr>
          <w:rFonts w:ascii="Arial" w:hAnsi="Arial" w:cs="Arial"/>
        </w:rPr>
      </w:pPr>
      <w:r w:rsidRPr="003D1B96">
        <w:rPr>
          <w:rFonts w:ascii="Arial" w:hAnsi="Arial" w:cs="Arial"/>
        </w:rPr>
        <w:t>Registered Charity in England (262865) &amp; Scotland (SC037841)</w:t>
      </w:r>
    </w:p>
    <w:sectPr w:rsidR="00BE38A7" w:rsidRPr="003D1B96">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3936B" w14:textId="77777777" w:rsidR="005B13C5" w:rsidRDefault="005B13C5" w:rsidP="00D948ED">
      <w:pPr>
        <w:spacing w:after="0" w:line="240" w:lineRule="auto"/>
      </w:pPr>
      <w:r>
        <w:separator/>
      </w:r>
    </w:p>
  </w:endnote>
  <w:endnote w:type="continuationSeparator" w:id="0">
    <w:p w14:paraId="362ADE15" w14:textId="77777777" w:rsidR="005B13C5" w:rsidRDefault="005B13C5" w:rsidP="00D948ED">
      <w:pPr>
        <w:spacing w:after="0" w:line="240" w:lineRule="auto"/>
      </w:pPr>
      <w:r>
        <w:continuationSeparator/>
      </w:r>
    </w:p>
  </w:endnote>
  <w:endnote w:type="continuationNotice" w:id="1">
    <w:p w14:paraId="1FB2BA21" w14:textId="77777777" w:rsidR="005B13C5" w:rsidRDefault="005B13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55 Helvetica 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469153"/>
      <w:docPartObj>
        <w:docPartGallery w:val="Page Numbers (Bottom of Page)"/>
        <w:docPartUnique/>
      </w:docPartObj>
    </w:sdtPr>
    <w:sdtContent>
      <w:sdt>
        <w:sdtPr>
          <w:id w:val="1728636285"/>
          <w:docPartObj>
            <w:docPartGallery w:val="Page Numbers (Top of Page)"/>
            <w:docPartUnique/>
          </w:docPartObj>
        </w:sdtPr>
        <w:sdtContent>
          <w:p w14:paraId="70C69FB0" w14:textId="2D1938C7" w:rsidR="00D948ED" w:rsidRDefault="00FB7DDC" w:rsidP="00FB7DD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FD4BF" w14:textId="77777777" w:rsidR="005B13C5" w:rsidRDefault="005B13C5" w:rsidP="00D948ED">
      <w:pPr>
        <w:spacing w:after="0" w:line="240" w:lineRule="auto"/>
      </w:pPr>
      <w:r>
        <w:separator/>
      </w:r>
    </w:p>
  </w:footnote>
  <w:footnote w:type="continuationSeparator" w:id="0">
    <w:p w14:paraId="5A0B0178" w14:textId="77777777" w:rsidR="005B13C5" w:rsidRDefault="005B13C5" w:rsidP="00D948ED">
      <w:pPr>
        <w:spacing w:after="0" w:line="240" w:lineRule="auto"/>
      </w:pPr>
      <w:r>
        <w:continuationSeparator/>
      </w:r>
    </w:p>
  </w:footnote>
  <w:footnote w:type="continuationNotice" w:id="1">
    <w:p w14:paraId="1A835BAC" w14:textId="77777777" w:rsidR="005B13C5" w:rsidRDefault="005B13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D41"/>
    <w:multiLevelType w:val="hybridMultilevel"/>
    <w:tmpl w:val="2BC0C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A21E8"/>
    <w:multiLevelType w:val="hybridMultilevel"/>
    <w:tmpl w:val="FB50D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F6CCD"/>
    <w:multiLevelType w:val="hybridMultilevel"/>
    <w:tmpl w:val="639E0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84438"/>
    <w:multiLevelType w:val="hybridMultilevel"/>
    <w:tmpl w:val="F8EC0472"/>
    <w:lvl w:ilvl="0" w:tplc="52E0B652">
      <w:start w:val="1"/>
      <w:numFmt w:val="bullet"/>
      <w:pStyle w:val="PR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92A9C"/>
    <w:multiLevelType w:val="hybridMultilevel"/>
    <w:tmpl w:val="2E7CACE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8F797B"/>
    <w:multiLevelType w:val="hybridMultilevel"/>
    <w:tmpl w:val="8468E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A60955"/>
    <w:multiLevelType w:val="hybridMultilevel"/>
    <w:tmpl w:val="50D2D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2110F"/>
    <w:multiLevelType w:val="hybridMultilevel"/>
    <w:tmpl w:val="6084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25BF3"/>
    <w:multiLevelType w:val="hybridMultilevel"/>
    <w:tmpl w:val="7882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E7647E"/>
    <w:multiLevelType w:val="hybridMultilevel"/>
    <w:tmpl w:val="ED8E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BB5521"/>
    <w:multiLevelType w:val="hybridMultilevel"/>
    <w:tmpl w:val="2B4C8C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9F7F3A"/>
    <w:multiLevelType w:val="hybridMultilevel"/>
    <w:tmpl w:val="579A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C565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AD05354"/>
    <w:multiLevelType w:val="hybridMultilevel"/>
    <w:tmpl w:val="9DB23E24"/>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D805F56"/>
    <w:multiLevelType w:val="hybridMultilevel"/>
    <w:tmpl w:val="498A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492340">
    <w:abstractNumId w:val="3"/>
  </w:num>
  <w:num w:numId="2" w16cid:durableId="2031760273">
    <w:abstractNumId w:val="3"/>
  </w:num>
  <w:num w:numId="3" w16cid:durableId="756904798">
    <w:abstractNumId w:val="7"/>
  </w:num>
  <w:num w:numId="4" w16cid:durableId="1459109627">
    <w:abstractNumId w:val="11"/>
  </w:num>
  <w:num w:numId="5" w16cid:durableId="387145207">
    <w:abstractNumId w:val="5"/>
  </w:num>
  <w:num w:numId="6" w16cid:durableId="68163361">
    <w:abstractNumId w:val="12"/>
  </w:num>
  <w:num w:numId="7" w16cid:durableId="1966957793">
    <w:abstractNumId w:val="9"/>
  </w:num>
  <w:num w:numId="8" w16cid:durableId="1881747700">
    <w:abstractNumId w:val="6"/>
  </w:num>
  <w:num w:numId="9" w16cid:durableId="1266840740">
    <w:abstractNumId w:val="14"/>
  </w:num>
  <w:num w:numId="10" w16cid:durableId="1887334954">
    <w:abstractNumId w:val="1"/>
  </w:num>
  <w:num w:numId="11" w16cid:durableId="640235661">
    <w:abstractNumId w:val="8"/>
  </w:num>
  <w:num w:numId="12" w16cid:durableId="848255095">
    <w:abstractNumId w:val="2"/>
  </w:num>
  <w:num w:numId="13" w16cid:durableId="1223518907">
    <w:abstractNumId w:val="10"/>
  </w:num>
  <w:num w:numId="14" w16cid:durableId="1675110345">
    <w:abstractNumId w:val="0"/>
  </w:num>
  <w:num w:numId="15" w16cid:durableId="1710914255">
    <w:abstractNumId w:val="4"/>
  </w:num>
  <w:num w:numId="16" w16cid:durableId="2689728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C35"/>
    <w:rsid w:val="00011BCF"/>
    <w:rsid w:val="00085F69"/>
    <w:rsid w:val="000A2D6B"/>
    <w:rsid w:val="000B1984"/>
    <w:rsid w:val="000D46BF"/>
    <w:rsid w:val="000D782A"/>
    <w:rsid w:val="000F0C81"/>
    <w:rsid w:val="00104E8B"/>
    <w:rsid w:val="00131E00"/>
    <w:rsid w:val="00163CF8"/>
    <w:rsid w:val="001651D8"/>
    <w:rsid w:val="00166862"/>
    <w:rsid w:val="001B63CB"/>
    <w:rsid w:val="001D2A43"/>
    <w:rsid w:val="001F3AAE"/>
    <w:rsid w:val="0021395E"/>
    <w:rsid w:val="0022664B"/>
    <w:rsid w:val="002376B9"/>
    <w:rsid w:val="00246286"/>
    <w:rsid w:val="00255FF0"/>
    <w:rsid w:val="002925D8"/>
    <w:rsid w:val="00292C21"/>
    <w:rsid w:val="002973E8"/>
    <w:rsid w:val="002E5586"/>
    <w:rsid w:val="00316A0C"/>
    <w:rsid w:val="00344C9E"/>
    <w:rsid w:val="00365415"/>
    <w:rsid w:val="0036634A"/>
    <w:rsid w:val="00370AC3"/>
    <w:rsid w:val="00371E53"/>
    <w:rsid w:val="00380016"/>
    <w:rsid w:val="00396221"/>
    <w:rsid w:val="00397529"/>
    <w:rsid w:val="003A6B9C"/>
    <w:rsid w:val="003C45AF"/>
    <w:rsid w:val="003D1B96"/>
    <w:rsid w:val="003F1A2D"/>
    <w:rsid w:val="0040488D"/>
    <w:rsid w:val="004219D9"/>
    <w:rsid w:val="00440D6A"/>
    <w:rsid w:val="004476D7"/>
    <w:rsid w:val="00456F8D"/>
    <w:rsid w:val="00460C48"/>
    <w:rsid w:val="00477EF2"/>
    <w:rsid w:val="00480ED2"/>
    <w:rsid w:val="004916D0"/>
    <w:rsid w:val="00493915"/>
    <w:rsid w:val="004D055E"/>
    <w:rsid w:val="004D254C"/>
    <w:rsid w:val="004E0E73"/>
    <w:rsid w:val="00511337"/>
    <w:rsid w:val="005231FF"/>
    <w:rsid w:val="00550290"/>
    <w:rsid w:val="0055182D"/>
    <w:rsid w:val="00576691"/>
    <w:rsid w:val="00586843"/>
    <w:rsid w:val="005955AA"/>
    <w:rsid w:val="005B03EF"/>
    <w:rsid w:val="005B13C5"/>
    <w:rsid w:val="005B3FEB"/>
    <w:rsid w:val="005B537D"/>
    <w:rsid w:val="005C303B"/>
    <w:rsid w:val="005D76AF"/>
    <w:rsid w:val="005E3322"/>
    <w:rsid w:val="005E525E"/>
    <w:rsid w:val="006048EC"/>
    <w:rsid w:val="00611B27"/>
    <w:rsid w:val="00631E76"/>
    <w:rsid w:val="00635645"/>
    <w:rsid w:val="00641C33"/>
    <w:rsid w:val="006A4BDB"/>
    <w:rsid w:val="006C3424"/>
    <w:rsid w:val="006D2ED9"/>
    <w:rsid w:val="006D3335"/>
    <w:rsid w:val="006F5AA7"/>
    <w:rsid w:val="007016CE"/>
    <w:rsid w:val="00704493"/>
    <w:rsid w:val="00705B9F"/>
    <w:rsid w:val="00705C5B"/>
    <w:rsid w:val="007469C3"/>
    <w:rsid w:val="007B054E"/>
    <w:rsid w:val="007E0B46"/>
    <w:rsid w:val="007E77A7"/>
    <w:rsid w:val="00807A6C"/>
    <w:rsid w:val="00814BC3"/>
    <w:rsid w:val="008161C9"/>
    <w:rsid w:val="0082700C"/>
    <w:rsid w:val="00830F2D"/>
    <w:rsid w:val="0085167D"/>
    <w:rsid w:val="00864A74"/>
    <w:rsid w:val="008958BB"/>
    <w:rsid w:val="008B420F"/>
    <w:rsid w:val="008B520C"/>
    <w:rsid w:val="008C15F5"/>
    <w:rsid w:val="008C7156"/>
    <w:rsid w:val="0090408A"/>
    <w:rsid w:val="00945021"/>
    <w:rsid w:val="00947A4C"/>
    <w:rsid w:val="0095659D"/>
    <w:rsid w:val="00966DF9"/>
    <w:rsid w:val="00971B8F"/>
    <w:rsid w:val="00975550"/>
    <w:rsid w:val="00977ACC"/>
    <w:rsid w:val="009911C9"/>
    <w:rsid w:val="009A16F6"/>
    <w:rsid w:val="009A4757"/>
    <w:rsid w:val="009B60F8"/>
    <w:rsid w:val="009C4C35"/>
    <w:rsid w:val="00A131DB"/>
    <w:rsid w:val="00A742C3"/>
    <w:rsid w:val="00A7654B"/>
    <w:rsid w:val="00A82236"/>
    <w:rsid w:val="00A84EBA"/>
    <w:rsid w:val="00AC03BA"/>
    <w:rsid w:val="00AC4022"/>
    <w:rsid w:val="00AC4D8B"/>
    <w:rsid w:val="00AD5088"/>
    <w:rsid w:val="00B14BBA"/>
    <w:rsid w:val="00B33075"/>
    <w:rsid w:val="00B53BCB"/>
    <w:rsid w:val="00B570A2"/>
    <w:rsid w:val="00B60388"/>
    <w:rsid w:val="00B6151E"/>
    <w:rsid w:val="00B75AD2"/>
    <w:rsid w:val="00B841B2"/>
    <w:rsid w:val="00BA4A2B"/>
    <w:rsid w:val="00BB1811"/>
    <w:rsid w:val="00BB3CAA"/>
    <w:rsid w:val="00BB4452"/>
    <w:rsid w:val="00BD46FB"/>
    <w:rsid w:val="00BE1EBA"/>
    <w:rsid w:val="00BE2441"/>
    <w:rsid w:val="00BE38A7"/>
    <w:rsid w:val="00BF1EA8"/>
    <w:rsid w:val="00C11693"/>
    <w:rsid w:val="00C52786"/>
    <w:rsid w:val="00C56103"/>
    <w:rsid w:val="00C60915"/>
    <w:rsid w:val="00C66B8E"/>
    <w:rsid w:val="00C87906"/>
    <w:rsid w:val="00CB7AC7"/>
    <w:rsid w:val="00CE1315"/>
    <w:rsid w:val="00CE6851"/>
    <w:rsid w:val="00CE6940"/>
    <w:rsid w:val="00CF1CDA"/>
    <w:rsid w:val="00CF3330"/>
    <w:rsid w:val="00D068DF"/>
    <w:rsid w:val="00D07BB0"/>
    <w:rsid w:val="00D1704B"/>
    <w:rsid w:val="00D251FB"/>
    <w:rsid w:val="00D35FE1"/>
    <w:rsid w:val="00D430FD"/>
    <w:rsid w:val="00D44D46"/>
    <w:rsid w:val="00D866F1"/>
    <w:rsid w:val="00D8727B"/>
    <w:rsid w:val="00D9451F"/>
    <w:rsid w:val="00D948ED"/>
    <w:rsid w:val="00DA0C42"/>
    <w:rsid w:val="00DA32D6"/>
    <w:rsid w:val="00DA44F8"/>
    <w:rsid w:val="00DB3CA3"/>
    <w:rsid w:val="00DC16B3"/>
    <w:rsid w:val="00DE5F42"/>
    <w:rsid w:val="00E11AF3"/>
    <w:rsid w:val="00E57709"/>
    <w:rsid w:val="00E626D1"/>
    <w:rsid w:val="00E753AF"/>
    <w:rsid w:val="00E7586D"/>
    <w:rsid w:val="00E86074"/>
    <w:rsid w:val="00E860CD"/>
    <w:rsid w:val="00E90164"/>
    <w:rsid w:val="00E91BC2"/>
    <w:rsid w:val="00E91CAD"/>
    <w:rsid w:val="00EC1303"/>
    <w:rsid w:val="00ED4DFF"/>
    <w:rsid w:val="00EF290C"/>
    <w:rsid w:val="00EF537A"/>
    <w:rsid w:val="00EF5E9A"/>
    <w:rsid w:val="00F26267"/>
    <w:rsid w:val="00F27DB4"/>
    <w:rsid w:val="00F34A0E"/>
    <w:rsid w:val="00F54B26"/>
    <w:rsid w:val="00F94C13"/>
    <w:rsid w:val="00F95A13"/>
    <w:rsid w:val="00FB7D2E"/>
    <w:rsid w:val="00FB7DDC"/>
    <w:rsid w:val="00FB7FDB"/>
    <w:rsid w:val="00FE3F6B"/>
    <w:rsid w:val="00FE6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1AD09"/>
  <w15:chartTrackingRefBased/>
  <w15:docId w15:val="{59139564-15EA-4CA5-B237-2A148D5C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6B9"/>
    <w:rPr>
      <w:rFonts w:ascii="Aptos" w:hAnsi="Aptos"/>
      <w:sz w:val="24"/>
    </w:rPr>
  </w:style>
  <w:style w:type="paragraph" w:styleId="Heading1">
    <w:name w:val="heading 1"/>
    <w:basedOn w:val="Normal"/>
    <w:next w:val="Normal"/>
    <w:link w:val="Heading1Char"/>
    <w:uiPriority w:val="9"/>
    <w:qFormat/>
    <w:rsid w:val="00477EF2"/>
    <w:pPr>
      <w:keepNext/>
      <w:keepLines/>
      <w:spacing w:before="360" w:after="80" w:line="279" w:lineRule="auto"/>
      <w:outlineLvl w:val="0"/>
    </w:pPr>
    <w:rPr>
      <w:rFonts w:eastAsiaTheme="majorEastAsia" w:cstheme="majorBidi"/>
      <w:b/>
      <w:color w:val="0F4761" w:themeColor="accent1" w:themeShade="BF"/>
      <w:sz w:val="28"/>
      <w:szCs w:val="40"/>
    </w:rPr>
  </w:style>
  <w:style w:type="paragraph" w:styleId="Heading2">
    <w:name w:val="heading 2"/>
    <w:basedOn w:val="Normal"/>
    <w:next w:val="Normal"/>
    <w:link w:val="Heading2Char"/>
    <w:uiPriority w:val="9"/>
    <w:unhideWhenUsed/>
    <w:qFormat/>
    <w:rsid w:val="00477EF2"/>
    <w:pPr>
      <w:keepNext/>
      <w:keepLines/>
      <w:spacing w:before="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77EF2"/>
    <w:pPr>
      <w:keepNext/>
      <w:keepLines/>
      <w:spacing w:before="40" w:after="0"/>
      <w:outlineLvl w:val="2"/>
    </w:pPr>
    <w:rPr>
      <w:rFonts w:asciiTheme="majorHAnsi" w:eastAsiaTheme="majorEastAsia" w:hAnsiTheme="majorHAnsi" w:cstheme="majorBidi"/>
      <w:color w:val="0A2F40" w:themeColor="accent1" w:themeShade="7F"/>
      <w:szCs w:val="24"/>
    </w:rPr>
  </w:style>
  <w:style w:type="paragraph" w:styleId="Heading4">
    <w:name w:val="heading 4"/>
    <w:basedOn w:val="Heading3"/>
    <w:next w:val="Normal"/>
    <w:link w:val="Heading4Char"/>
    <w:uiPriority w:val="9"/>
    <w:unhideWhenUsed/>
    <w:qFormat/>
    <w:rsid w:val="00477EF2"/>
    <w:pPr>
      <w:keepLines w:val="0"/>
      <w:numPr>
        <w:ilvl w:val="3"/>
      </w:numPr>
      <w:spacing w:before="240" w:after="120" w:line="240" w:lineRule="exact"/>
      <w:outlineLvl w:val="3"/>
    </w:pPr>
    <w:rPr>
      <w:rFonts w:ascii="Arial" w:eastAsiaTheme="minorHAnsi" w:hAnsi="Arial" w:cstheme="minorBidi"/>
      <w:b/>
      <w:color w:val="E8E8E8" w:themeColor="background2"/>
    </w:rPr>
  </w:style>
  <w:style w:type="paragraph" w:styleId="Heading5">
    <w:name w:val="heading 5"/>
    <w:basedOn w:val="Normal"/>
    <w:next w:val="Normal"/>
    <w:link w:val="Heading5Char"/>
    <w:uiPriority w:val="9"/>
    <w:semiHidden/>
    <w:unhideWhenUsed/>
    <w:qFormat/>
    <w:rsid w:val="009C4C3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C4C3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C4C3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C4C3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C4C3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bulletpoint">
    <w:name w:val="PR bulletpoint"/>
    <w:basedOn w:val="ListParagraph"/>
    <w:qFormat/>
    <w:rsid w:val="00477EF2"/>
    <w:pPr>
      <w:numPr>
        <w:numId w:val="2"/>
      </w:numPr>
      <w:spacing w:line="276" w:lineRule="auto"/>
      <w:contextualSpacing w:val="0"/>
    </w:pPr>
    <w:rPr>
      <w:rFonts w:eastAsia="Calibri" w:cs="Times New Roman"/>
      <w:szCs w:val="22"/>
      <w:lang w:eastAsia="en-US"/>
    </w:rPr>
  </w:style>
  <w:style w:type="paragraph" w:styleId="ListParagraph">
    <w:name w:val="List Paragraph"/>
    <w:basedOn w:val="Normal"/>
    <w:uiPriority w:val="34"/>
    <w:qFormat/>
    <w:rsid w:val="00477EF2"/>
    <w:pPr>
      <w:spacing w:after="200" w:line="240" w:lineRule="auto"/>
      <w:ind w:left="720"/>
      <w:contextualSpacing/>
    </w:pPr>
    <w:rPr>
      <w:kern w:val="0"/>
      <w:szCs w:val="24"/>
      <w:lang w:eastAsia="en-GB"/>
      <w14:ligatures w14:val="none"/>
    </w:rPr>
  </w:style>
  <w:style w:type="character" w:customStyle="1" w:styleId="Heading1Char">
    <w:name w:val="Heading 1 Char"/>
    <w:basedOn w:val="DefaultParagraphFont"/>
    <w:link w:val="Heading1"/>
    <w:uiPriority w:val="9"/>
    <w:rsid w:val="00477EF2"/>
    <w:rPr>
      <w:rFonts w:ascii="Aptos" w:eastAsiaTheme="majorEastAsia" w:hAnsi="Aptos" w:cstheme="majorBidi"/>
      <w:b/>
      <w:color w:val="0F4761" w:themeColor="accent1" w:themeShade="BF"/>
      <w:sz w:val="28"/>
      <w:szCs w:val="40"/>
    </w:rPr>
  </w:style>
  <w:style w:type="character" w:customStyle="1" w:styleId="Heading2Char">
    <w:name w:val="Heading 2 Char"/>
    <w:basedOn w:val="DefaultParagraphFont"/>
    <w:link w:val="Heading2"/>
    <w:uiPriority w:val="9"/>
    <w:rsid w:val="00477EF2"/>
    <w:rPr>
      <w:rFonts w:ascii="Aptos" w:eastAsiaTheme="majorEastAsia" w:hAnsi="Aptos" w:cstheme="majorBidi"/>
      <w:b/>
      <w:sz w:val="24"/>
      <w:szCs w:val="26"/>
    </w:rPr>
  </w:style>
  <w:style w:type="character" w:customStyle="1" w:styleId="Heading3Char">
    <w:name w:val="Heading 3 Char"/>
    <w:basedOn w:val="DefaultParagraphFont"/>
    <w:link w:val="Heading3"/>
    <w:uiPriority w:val="9"/>
    <w:rsid w:val="00477EF2"/>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rsid w:val="00477EF2"/>
    <w:rPr>
      <w:rFonts w:ascii="Arial" w:hAnsi="Arial"/>
      <w:b/>
      <w:color w:val="E8E8E8" w:themeColor="background2"/>
      <w:sz w:val="24"/>
      <w:szCs w:val="24"/>
    </w:rPr>
  </w:style>
  <w:style w:type="paragraph" w:styleId="Title">
    <w:name w:val="Title"/>
    <w:basedOn w:val="Normal"/>
    <w:next w:val="Normal"/>
    <w:link w:val="TitleChar"/>
    <w:uiPriority w:val="10"/>
    <w:qFormat/>
    <w:rsid w:val="00477EF2"/>
    <w:pPr>
      <w:spacing w:after="0" w:line="240" w:lineRule="auto"/>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477EF2"/>
    <w:rPr>
      <w:rFonts w:ascii="Aptos" w:eastAsiaTheme="majorEastAsia" w:hAnsi="Aptos" w:cstheme="majorBidi"/>
      <w:b/>
      <w:spacing w:val="-10"/>
      <w:kern w:val="28"/>
      <w:sz w:val="48"/>
      <w:szCs w:val="56"/>
    </w:rPr>
  </w:style>
  <w:style w:type="character" w:customStyle="1" w:styleId="Heading5Char">
    <w:name w:val="Heading 5 Char"/>
    <w:basedOn w:val="DefaultParagraphFont"/>
    <w:link w:val="Heading5"/>
    <w:uiPriority w:val="9"/>
    <w:semiHidden/>
    <w:rsid w:val="009C4C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C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C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C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C35"/>
    <w:rPr>
      <w:rFonts w:eastAsiaTheme="majorEastAsia" w:cstheme="majorBidi"/>
      <w:color w:val="272727" w:themeColor="text1" w:themeTint="D8"/>
    </w:rPr>
  </w:style>
  <w:style w:type="paragraph" w:styleId="Subtitle">
    <w:name w:val="Subtitle"/>
    <w:basedOn w:val="Normal"/>
    <w:next w:val="Normal"/>
    <w:link w:val="SubtitleChar"/>
    <w:uiPriority w:val="11"/>
    <w:qFormat/>
    <w:rsid w:val="009C4C3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C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C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4C35"/>
    <w:rPr>
      <w:rFonts w:ascii="Aptos" w:hAnsi="Aptos"/>
      <w:i/>
      <w:iCs/>
      <w:color w:val="404040" w:themeColor="text1" w:themeTint="BF"/>
    </w:rPr>
  </w:style>
  <w:style w:type="character" w:styleId="IntenseEmphasis">
    <w:name w:val="Intense Emphasis"/>
    <w:basedOn w:val="DefaultParagraphFont"/>
    <w:uiPriority w:val="21"/>
    <w:qFormat/>
    <w:rsid w:val="009C4C35"/>
    <w:rPr>
      <w:i/>
      <w:iCs/>
      <w:color w:val="0F4761" w:themeColor="accent1" w:themeShade="BF"/>
    </w:rPr>
  </w:style>
  <w:style w:type="paragraph" w:styleId="IntenseQuote">
    <w:name w:val="Intense Quote"/>
    <w:basedOn w:val="Normal"/>
    <w:next w:val="Normal"/>
    <w:link w:val="IntenseQuoteChar"/>
    <w:uiPriority w:val="30"/>
    <w:qFormat/>
    <w:rsid w:val="009C4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C35"/>
    <w:rPr>
      <w:rFonts w:ascii="Aptos" w:hAnsi="Aptos"/>
      <w:i/>
      <w:iCs/>
      <w:color w:val="0F4761" w:themeColor="accent1" w:themeShade="BF"/>
    </w:rPr>
  </w:style>
  <w:style w:type="character" w:styleId="IntenseReference">
    <w:name w:val="Intense Reference"/>
    <w:basedOn w:val="DefaultParagraphFont"/>
    <w:uiPriority w:val="32"/>
    <w:qFormat/>
    <w:rsid w:val="009C4C35"/>
    <w:rPr>
      <w:b/>
      <w:bCs/>
      <w:smallCaps/>
      <w:color w:val="0F4761" w:themeColor="accent1" w:themeShade="BF"/>
      <w:spacing w:val="5"/>
    </w:rPr>
  </w:style>
  <w:style w:type="paragraph" w:styleId="Header">
    <w:name w:val="header"/>
    <w:basedOn w:val="Normal"/>
    <w:link w:val="HeaderChar"/>
    <w:uiPriority w:val="99"/>
    <w:unhideWhenUsed/>
    <w:rsid w:val="00D948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8ED"/>
    <w:rPr>
      <w:rFonts w:ascii="Aptos" w:hAnsi="Aptos"/>
    </w:rPr>
  </w:style>
  <w:style w:type="paragraph" w:styleId="Footer">
    <w:name w:val="footer"/>
    <w:basedOn w:val="Normal"/>
    <w:link w:val="FooterChar"/>
    <w:uiPriority w:val="99"/>
    <w:unhideWhenUsed/>
    <w:rsid w:val="00D94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8ED"/>
    <w:rPr>
      <w:rFonts w:ascii="Aptos" w:hAnsi="Aptos"/>
    </w:rPr>
  </w:style>
  <w:style w:type="character" w:styleId="Hyperlink">
    <w:name w:val="Hyperlink"/>
    <w:basedOn w:val="DefaultParagraphFont"/>
    <w:uiPriority w:val="99"/>
    <w:unhideWhenUsed/>
    <w:rsid w:val="0036634A"/>
    <w:rPr>
      <w:color w:val="467886" w:themeColor="hyperlink"/>
      <w:u w:val="single"/>
    </w:rPr>
  </w:style>
  <w:style w:type="character" w:styleId="UnresolvedMention">
    <w:name w:val="Unresolved Mention"/>
    <w:basedOn w:val="DefaultParagraphFont"/>
    <w:uiPriority w:val="99"/>
    <w:semiHidden/>
    <w:unhideWhenUsed/>
    <w:rsid w:val="0036634A"/>
    <w:rPr>
      <w:color w:val="605E5C"/>
      <w:shd w:val="clear" w:color="auto" w:fill="E1DFDD"/>
    </w:rPr>
  </w:style>
  <w:style w:type="paragraph" w:styleId="TOCHeading">
    <w:name w:val="TOC Heading"/>
    <w:basedOn w:val="Heading1"/>
    <w:next w:val="Normal"/>
    <w:uiPriority w:val="39"/>
    <w:unhideWhenUsed/>
    <w:qFormat/>
    <w:rsid w:val="00480ED2"/>
    <w:pPr>
      <w:spacing w:before="240" w:after="0" w:line="259" w:lineRule="auto"/>
      <w:outlineLvl w:val="9"/>
    </w:pPr>
    <w:rPr>
      <w:rFonts w:asciiTheme="majorHAnsi" w:hAnsiTheme="majorHAnsi"/>
      <w:b w:val="0"/>
      <w:kern w:val="0"/>
      <w:sz w:val="32"/>
      <w:szCs w:val="32"/>
      <w:lang w:val="en-US"/>
      <w14:ligatures w14:val="none"/>
    </w:rPr>
  </w:style>
  <w:style w:type="paragraph" w:styleId="TOC1">
    <w:name w:val="toc 1"/>
    <w:basedOn w:val="Normal"/>
    <w:next w:val="Normal"/>
    <w:autoRedefine/>
    <w:uiPriority w:val="39"/>
    <w:unhideWhenUsed/>
    <w:rsid w:val="00480ED2"/>
    <w:pPr>
      <w:spacing w:after="100"/>
    </w:pPr>
  </w:style>
  <w:style w:type="paragraph" w:styleId="TOC2">
    <w:name w:val="toc 2"/>
    <w:basedOn w:val="Normal"/>
    <w:next w:val="Normal"/>
    <w:autoRedefine/>
    <w:uiPriority w:val="39"/>
    <w:unhideWhenUsed/>
    <w:rsid w:val="00480ED2"/>
    <w:pPr>
      <w:spacing w:after="100"/>
      <w:ind w:left="220"/>
    </w:pPr>
  </w:style>
  <w:style w:type="paragraph" w:styleId="TOC3">
    <w:name w:val="toc 3"/>
    <w:basedOn w:val="Normal"/>
    <w:next w:val="Normal"/>
    <w:autoRedefine/>
    <w:uiPriority w:val="39"/>
    <w:unhideWhenUsed/>
    <w:rsid w:val="00480ED2"/>
    <w:pPr>
      <w:spacing w:after="100"/>
      <w:ind w:left="440"/>
    </w:pPr>
  </w:style>
  <w:style w:type="character" w:styleId="CommentReference">
    <w:name w:val="annotation reference"/>
    <w:basedOn w:val="DefaultParagraphFont"/>
    <w:uiPriority w:val="99"/>
    <w:semiHidden/>
    <w:unhideWhenUsed/>
    <w:rsid w:val="00255FF0"/>
    <w:rPr>
      <w:sz w:val="16"/>
      <w:szCs w:val="16"/>
    </w:rPr>
  </w:style>
  <w:style w:type="paragraph" w:styleId="CommentText">
    <w:name w:val="annotation text"/>
    <w:basedOn w:val="Normal"/>
    <w:link w:val="CommentTextChar"/>
    <w:uiPriority w:val="99"/>
    <w:unhideWhenUsed/>
    <w:rsid w:val="00255FF0"/>
    <w:pPr>
      <w:spacing w:line="240" w:lineRule="auto"/>
    </w:pPr>
    <w:rPr>
      <w:sz w:val="20"/>
      <w:szCs w:val="20"/>
    </w:rPr>
  </w:style>
  <w:style w:type="character" w:customStyle="1" w:styleId="CommentTextChar">
    <w:name w:val="Comment Text Char"/>
    <w:basedOn w:val="DefaultParagraphFont"/>
    <w:link w:val="CommentText"/>
    <w:uiPriority w:val="99"/>
    <w:rsid w:val="00255FF0"/>
    <w:rPr>
      <w:rFonts w:ascii="Aptos" w:hAnsi="Aptos"/>
      <w:sz w:val="20"/>
      <w:szCs w:val="20"/>
    </w:rPr>
  </w:style>
  <w:style w:type="character" w:styleId="Mention">
    <w:name w:val="Mention"/>
    <w:basedOn w:val="DefaultParagraphFont"/>
    <w:uiPriority w:val="99"/>
    <w:unhideWhenUsed/>
    <w:rsid w:val="004476D7"/>
    <w:rPr>
      <w:color w:val="2B579A"/>
      <w:shd w:val="clear" w:color="auto" w:fill="E1DFDD"/>
    </w:rPr>
  </w:style>
  <w:style w:type="character" w:styleId="FollowedHyperlink">
    <w:name w:val="FollowedHyperlink"/>
    <w:basedOn w:val="DefaultParagraphFont"/>
    <w:uiPriority w:val="99"/>
    <w:semiHidden/>
    <w:unhideWhenUsed/>
    <w:rsid w:val="00C11693"/>
    <w:rPr>
      <w:color w:val="96607D" w:themeColor="followedHyperlink"/>
      <w:u w:val="single"/>
    </w:rPr>
  </w:style>
  <w:style w:type="paragraph" w:styleId="FootnoteText">
    <w:name w:val="footnote text"/>
    <w:basedOn w:val="Normal"/>
    <w:link w:val="FootnoteTextChar"/>
    <w:uiPriority w:val="99"/>
    <w:semiHidden/>
    <w:unhideWhenUsed/>
    <w:rsid w:val="005B03EF"/>
    <w:pPr>
      <w:spacing w:after="0" w:line="240" w:lineRule="auto"/>
    </w:pPr>
    <w:rPr>
      <w:rFonts w:ascii="55 Helvetica Roman" w:eastAsiaTheme="minorEastAsia" w:hAnsi="55 Helvetica Roman"/>
      <w:kern w:val="0"/>
      <w:sz w:val="20"/>
      <w:szCs w:val="20"/>
      <w14:ligatures w14:val="none"/>
    </w:rPr>
  </w:style>
  <w:style w:type="character" w:customStyle="1" w:styleId="FootnoteTextChar">
    <w:name w:val="Footnote Text Char"/>
    <w:basedOn w:val="DefaultParagraphFont"/>
    <w:link w:val="FootnoteText"/>
    <w:uiPriority w:val="99"/>
    <w:semiHidden/>
    <w:rsid w:val="005B03EF"/>
    <w:rPr>
      <w:rFonts w:ascii="55 Helvetica Roman" w:eastAsiaTheme="minorEastAsia" w:hAnsi="55 Helvetica Roman"/>
      <w:kern w:val="0"/>
      <w:sz w:val="20"/>
      <w:szCs w:val="20"/>
      <w14:ligatures w14:val="none"/>
    </w:rPr>
  </w:style>
  <w:style w:type="character" w:styleId="FootnoteReference">
    <w:name w:val="footnote reference"/>
    <w:basedOn w:val="DefaultParagraphFont"/>
    <w:uiPriority w:val="99"/>
    <w:semiHidden/>
    <w:unhideWhenUsed/>
    <w:rsid w:val="005B03EF"/>
    <w:rPr>
      <w:vertAlign w:val="superscript"/>
    </w:rPr>
  </w:style>
  <w:style w:type="paragraph" w:styleId="CommentSubject">
    <w:name w:val="annotation subject"/>
    <w:basedOn w:val="CommentText"/>
    <w:next w:val="CommentText"/>
    <w:link w:val="CommentSubjectChar"/>
    <w:uiPriority w:val="99"/>
    <w:semiHidden/>
    <w:unhideWhenUsed/>
    <w:rsid w:val="005B03EF"/>
    <w:rPr>
      <w:b/>
      <w:bCs/>
    </w:rPr>
  </w:style>
  <w:style w:type="character" w:customStyle="1" w:styleId="CommentSubjectChar">
    <w:name w:val="Comment Subject Char"/>
    <w:basedOn w:val="CommentTextChar"/>
    <w:link w:val="CommentSubject"/>
    <w:uiPriority w:val="99"/>
    <w:semiHidden/>
    <w:rsid w:val="005B03EF"/>
    <w:rPr>
      <w:rFonts w:ascii="Aptos" w:hAnsi="Apto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ccc.org.uk/publication/the-seventh-carbon-budget/" TargetMode="External"/><Relationship Id="rId18" Type="http://schemas.openxmlformats.org/officeDocument/2006/relationships/hyperlink" Target="https://www.rtpi.org.uk/policy-and-research/spatial-approaches-to-local-energy-planning-resource-suite-salep/part-two-a-guide-to-energy-policy-and-planning-for-energy-infrastructure-across-the-uk/" TargetMode="External"/><Relationship Id="rId26" Type="http://schemas.openxmlformats.org/officeDocument/2006/relationships/hyperlink" Target="https://www.rtpi.org.uk/policy-and-research/spatial-approaches-to-local-energy-planning-resource-suite-salep/case-study-perth-and-kinross/" TargetMode="External"/><Relationship Id="rId3" Type="http://schemas.openxmlformats.org/officeDocument/2006/relationships/customXml" Target="../customXml/item3.xml"/><Relationship Id="rId21" Type="http://schemas.openxmlformats.org/officeDocument/2006/relationships/hyperlink" Target="https://www.rtpi.org.uk/policy-and-research/spatial-approaches-to-local-energy-planning-resource-suite-salep/case-study-bristol/" TargetMode="External"/><Relationship Id="rId7" Type="http://schemas.openxmlformats.org/officeDocument/2006/relationships/settings" Target="settings.xml"/><Relationship Id="rId12" Type="http://schemas.openxmlformats.org/officeDocument/2006/relationships/hyperlink" Target="https://www.gettyimages.co.uk/search/photographer?photographer=yevtony" TargetMode="External"/><Relationship Id="rId17" Type="http://schemas.openxmlformats.org/officeDocument/2006/relationships/hyperlink" Target="https://www.gov.uk/government/publications/local-authority-planning-capacity-and-skills-survey-2023-findings" TargetMode="External"/><Relationship Id="rId25" Type="http://schemas.openxmlformats.org/officeDocument/2006/relationships/hyperlink" Target="https://www.rtpi.org.uk/policy-and-research/spatial-approaches-to-local-energy-planning-resource-suite-salep/case-study-perth-and-kinross/" TargetMode="External"/><Relationship Id="rId2" Type="http://schemas.openxmlformats.org/officeDocument/2006/relationships/customXml" Target="../customXml/item2.xml"/><Relationship Id="rId16" Type="http://schemas.openxmlformats.org/officeDocument/2006/relationships/hyperlink" Target="https://www.rtpi.org.uk/policy-and-research/state-of-the-profession-2023/" TargetMode="External"/><Relationship Id="rId20" Type="http://schemas.openxmlformats.org/officeDocument/2006/relationships/hyperlink" Target="https://www.rtpi.org.uk/policy-and-research/spatial-approaches-to-local-energy-planning-resource-suite-salep/case-study-oldha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tpi.org.uk/policy-and-research/spatial-approaches-to-local-energy-planning-resource-suite-salep/case-study-belfast/" TargetMode="External"/><Relationship Id="rId24" Type="http://schemas.openxmlformats.org/officeDocument/2006/relationships/hyperlink" Target="https://www.rtpi.org.uk/policy-and-research/spatial-approaches-to-local-energy-planning-resource-suite-salep/case-study-denbighshire/" TargetMode="External"/><Relationship Id="rId5" Type="http://schemas.openxmlformats.org/officeDocument/2006/relationships/numbering" Target="numbering.xml"/><Relationship Id="rId15" Type="http://schemas.openxmlformats.org/officeDocument/2006/relationships/hyperlink" Target="https://www.theguardian.com/politics/2025/may/07/reform-uk-green-energy-assault-lincolnshire-jobs-risk" TargetMode="External"/><Relationship Id="rId23" Type="http://schemas.openxmlformats.org/officeDocument/2006/relationships/hyperlink" Target="https://www.rtpi.org.uk/policy-and-research/spatial-approaches-to-local-energy-planning-resource-suite-salep/case-study-belfast/"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rtpi.org.uk/policy-and-research/spatial-approaches-to-local-energy-planning-resource-suite-salep/part-three-a-guide-to-consenting-considerations-for-plann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o.energy/publications/clean-power-2030" TargetMode="External"/><Relationship Id="rId22" Type="http://schemas.openxmlformats.org/officeDocument/2006/relationships/hyperlink" Target="https://www.rtpi.org.uk/policy-and-research/spatial-approaches-to-local-energy-planning-resource-suite-salep/case-study-leicestershire/" TargetMode="External"/><Relationship Id="rId27" Type="http://schemas.openxmlformats.org/officeDocument/2006/relationships/hyperlink" Target="mailto:research@rtpi.org.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65462EB4078E4C94A4D593F0FB5ABD" ma:contentTypeVersion="19" ma:contentTypeDescription="Create a new document." ma:contentTypeScope="" ma:versionID="92348269779a38c5dbaaace77990f374">
  <xsd:schema xmlns:xsd="http://www.w3.org/2001/XMLSchema" xmlns:xs="http://www.w3.org/2001/XMLSchema" xmlns:p="http://schemas.microsoft.com/office/2006/metadata/properties" xmlns:ns2="0d59e599-35bd-4039-b480-078e16f93b9f" xmlns:ns3="b32135bc-b2ec-415f-b9aa-be28010955f0" targetNamespace="http://schemas.microsoft.com/office/2006/metadata/properties" ma:root="true" ma:fieldsID="bab08e3daea91eedcbc1e7f0cc97217e" ns2:_="" ns3:_="">
    <xsd:import namespace="0d59e599-35bd-4039-b480-078e16f93b9f"/>
    <xsd:import namespace="b32135bc-b2ec-415f-b9aa-be28010955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9e599-35bd-4039-b480-078e16f93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2135bc-b2ec-415f-b9aa-be28010955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4d3b9e-375e-44dc-98d8-9ba71a7020d5}" ma:internalName="TaxCatchAll" ma:showField="CatchAllData" ma:web="b32135bc-b2ec-415f-b9aa-be28010955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59e599-35bd-4039-b480-078e16f93b9f">
      <Terms xmlns="http://schemas.microsoft.com/office/infopath/2007/PartnerControls"/>
    </lcf76f155ced4ddcb4097134ff3c332f>
    <TaxCatchAll xmlns="b32135bc-b2ec-415f-b9aa-be28010955f0" xsi:nil="true"/>
  </documentManagement>
</p:properties>
</file>

<file path=customXml/itemProps1.xml><?xml version="1.0" encoding="utf-8"?>
<ds:datastoreItem xmlns:ds="http://schemas.openxmlformats.org/officeDocument/2006/customXml" ds:itemID="{F90CDD35-CA52-4B5C-9370-6D235C4FC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9e599-35bd-4039-b480-078e16f93b9f"/>
    <ds:schemaRef ds:uri="b32135bc-b2ec-415f-b9aa-be2801095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8BA58-46D8-417B-ACA2-1D4DDD7EBA41}">
  <ds:schemaRefs>
    <ds:schemaRef ds:uri="http://schemas.microsoft.com/sharepoint/v3/contenttype/forms"/>
  </ds:schemaRefs>
</ds:datastoreItem>
</file>

<file path=customXml/itemProps3.xml><?xml version="1.0" encoding="utf-8"?>
<ds:datastoreItem xmlns:ds="http://schemas.openxmlformats.org/officeDocument/2006/customXml" ds:itemID="{AC23DE5B-6644-4485-B543-268796BAF946}">
  <ds:schemaRefs>
    <ds:schemaRef ds:uri="http://schemas.openxmlformats.org/officeDocument/2006/bibliography"/>
  </ds:schemaRefs>
</ds:datastoreItem>
</file>

<file path=customXml/itemProps4.xml><?xml version="1.0" encoding="utf-8"?>
<ds:datastoreItem xmlns:ds="http://schemas.openxmlformats.org/officeDocument/2006/customXml" ds:itemID="{F459A9B3-69B4-4591-AEB4-4732CE840AC8}">
  <ds:schemaRefs>
    <ds:schemaRef ds:uri="http://schemas.microsoft.com/office/2006/metadata/properties"/>
    <ds:schemaRef ds:uri="http://schemas.microsoft.com/office/infopath/2007/PartnerControls"/>
    <ds:schemaRef ds:uri="0d59e599-35bd-4039-b480-078e16f93b9f"/>
    <ds:schemaRef ds:uri="b32135bc-b2ec-415f-b9aa-be28010955f0"/>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2665</Words>
  <Characters>15197</Characters>
  <Application>Microsoft Office Word</Application>
  <DocSecurity>0</DocSecurity>
  <Lines>126</Lines>
  <Paragraphs>35</Paragraphs>
  <ScaleCrop>false</ScaleCrop>
  <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Stafford</dc:creator>
  <cp:keywords/>
  <dc:description/>
  <cp:lastModifiedBy>Andrew Pilkington</cp:lastModifiedBy>
  <cp:revision>11</cp:revision>
  <dcterms:created xsi:type="dcterms:W3CDTF">2025-05-27T09:41:00Z</dcterms:created>
  <dcterms:modified xsi:type="dcterms:W3CDTF">2025-05-27T09:48:00Z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0x0101009465462EB4078E4C94A4D593F0FB5ABD</vt:lpwstr>
  </property>
  <property fmtid="{D5CDD505-2E9C-101B-9397-08002B2CF9AE}" pid="3" name="MediaServiceImageTags">
    <vt:lpwstr/>
  </property>
</Properties>
</file>