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464F" w14:textId="77777777" w:rsidR="00F2786C" w:rsidRDefault="00F2786C" w:rsidP="004D59FF">
      <w:pPr>
        <w:pStyle w:val="Title"/>
        <w:spacing w:before="0" w:after="0"/>
        <w:jc w:val="both"/>
        <w:rPr>
          <w:sz w:val="40"/>
          <w:szCs w:val="40"/>
        </w:rPr>
      </w:pPr>
    </w:p>
    <w:p w14:paraId="29D8F522" w14:textId="294B3AF5" w:rsidR="00F2786C" w:rsidRPr="00920342" w:rsidRDefault="00626653" w:rsidP="00F266CA">
      <w:pPr>
        <w:pStyle w:val="Heading2"/>
        <w:spacing w:before="0" w:after="0" w:line="240" w:lineRule="auto"/>
        <w:jc w:val="center"/>
      </w:pPr>
      <w:r>
        <w:t xml:space="preserve">RTPI </w:t>
      </w:r>
      <w:r w:rsidR="00F2786C">
        <w:t>Nations</w:t>
      </w:r>
      <w:r w:rsidRPr="00626653">
        <w:t xml:space="preserve"> </w:t>
      </w:r>
      <w:r>
        <w:t>Trustee</w:t>
      </w:r>
    </w:p>
    <w:p w14:paraId="714BE156" w14:textId="77777777" w:rsidR="00F2786C" w:rsidRDefault="00F2786C" w:rsidP="004D59FF">
      <w:pPr>
        <w:pStyle w:val="Title"/>
        <w:spacing w:before="0" w:after="0"/>
        <w:jc w:val="both"/>
        <w:rPr>
          <w:sz w:val="40"/>
          <w:szCs w:val="40"/>
        </w:rPr>
      </w:pPr>
    </w:p>
    <w:p w14:paraId="1F7A6085" w14:textId="07108327" w:rsidR="00FE7546" w:rsidRPr="00F2786C" w:rsidRDefault="00FE7546" w:rsidP="00F2786C">
      <w:pPr>
        <w:pStyle w:val="Heading4"/>
        <w:rPr>
          <w:b/>
          <w:bCs/>
        </w:rPr>
      </w:pPr>
      <w:r w:rsidRPr="00F2786C">
        <w:rPr>
          <w:b/>
          <w:bCs/>
        </w:rPr>
        <w:t>Role Description</w:t>
      </w:r>
    </w:p>
    <w:p w14:paraId="1F7A6086" w14:textId="77777777" w:rsidR="00FE7546" w:rsidRDefault="00FE7546" w:rsidP="004D59FF">
      <w:pPr>
        <w:pStyle w:val="Title"/>
        <w:spacing w:before="0" w:after="0"/>
        <w:ind w:left="2553" w:firstLine="851"/>
        <w:jc w:val="both"/>
        <w:rPr>
          <w:sz w:val="36"/>
          <w:szCs w:val="36"/>
        </w:rPr>
      </w:pPr>
    </w:p>
    <w:p w14:paraId="1F7A608A" w14:textId="77777777" w:rsidR="00450BB1" w:rsidRDefault="00F60916" w:rsidP="004D59FF">
      <w:pPr>
        <w:pStyle w:val="Heading2"/>
        <w:spacing w:before="0" w:after="0" w:line="240" w:lineRule="auto"/>
        <w:jc w:val="both"/>
        <w:rPr>
          <w:sz w:val="24"/>
          <w:szCs w:val="24"/>
        </w:rPr>
      </w:pPr>
      <w:r w:rsidRPr="00F60916">
        <w:rPr>
          <w:sz w:val="24"/>
          <w:szCs w:val="24"/>
        </w:rPr>
        <w:t xml:space="preserve">(A) </w:t>
      </w:r>
      <w:r w:rsidR="00FE7546" w:rsidRPr="00F60916">
        <w:rPr>
          <w:sz w:val="24"/>
          <w:szCs w:val="24"/>
        </w:rPr>
        <w:t>The role</w:t>
      </w:r>
    </w:p>
    <w:p w14:paraId="1F7A608B" w14:textId="4C2F8AAF" w:rsidR="00682C60" w:rsidRDefault="00204EA5" w:rsidP="00C07814">
      <w:pPr>
        <w:rPr>
          <w:rFonts w:eastAsia="Times New Roman" w:cs="Arial"/>
          <w:lang w:eastAsia="en-GB"/>
        </w:rPr>
      </w:pPr>
      <w:r>
        <w:rPr>
          <w:rFonts w:cs="Arial"/>
        </w:rPr>
        <w:t xml:space="preserve">As </w:t>
      </w:r>
      <w:r w:rsidR="00F2786C">
        <w:rPr>
          <w:rFonts w:cs="Arial"/>
        </w:rPr>
        <w:t>RTPI Nations</w:t>
      </w:r>
      <w:r w:rsidR="00AB73AF">
        <w:rPr>
          <w:rFonts w:cs="Arial"/>
        </w:rPr>
        <w:t xml:space="preserve"> Trustee</w:t>
      </w:r>
      <w:r>
        <w:rPr>
          <w:rFonts w:cs="Arial"/>
        </w:rPr>
        <w:t>, you will be responsible for the management of the affairs of the Institute and promoting its charitable object</w:t>
      </w:r>
      <w:r w:rsidR="00AB37B9">
        <w:rPr>
          <w:rFonts w:cs="Arial"/>
        </w:rPr>
        <w:t>ives</w:t>
      </w:r>
      <w:r>
        <w:rPr>
          <w:rFonts w:cs="Arial"/>
        </w:rPr>
        <w:t xml:space="preserve">. RTPI being a registered Charity, </w:t>
      </w:r>
      <w:r w:rsidR="004D59FF">
        <w:rPr>
          <w:rFonts w:cs="Arial"/>
        </w:rPr>
        <w:t>its trustees</w:t>
      </w:r>
      <w:r>
        <w:rPr>
          <w:rFonts w:cs="Arial"/>
        </w:rPr>
        <w:t xml:space="preserve"> must </w:t>
      </w:r>
      <w:r>
        <w:rPr>
          <w:rFonts w:eastAsia="Times New Roman" w:cs="Arial"/>
          <w:lang w:eastAsia="en-GB"/>
        </w:rPr>
        <w:t>follow the rules and regulations as mentioned in the RTPI’s governing documents; act responsibly and only in the interests of the RTPI</w:t>
      </w:r>
      <w:r>
        <w:rPr>
          <w:rFonts w:cs="Arial"/>
        </w:rPr>
        <w:t xml:space="preserve">; </w:t>
      </w:r>
      <w:r>
        <w:rPr>
          <w:rFonts w:eastAsia="Times New Roman" w:cs="Arial"/>
          <w:lang w:eastAsia="en-GB"/>
        </w:rPr>
        <w:t>use reasonable care and skill</w:t>
      </w:r>
      <w:r>
        <w:rPr>
          <w:rFonts w:cs="Arial"/>
        </w:rPr>
        <w:t xml:space="preserve"> and </w:t>
      </w:r>
      <w:r>
        <w:rPr>
          <w:rFonts w:eastAsia="Times New Roman" w:cs="Arial"/>
          <w:lang w:eastAsia="en-GB"/>
        </w:rPr>
        <w:t>make well-informed decisions, taking advice when needed.</w:t>
      </w:r>
    </w:p>
    <w:p w14:paraId="1F7A608C" w14:textId="2763E7FB" w:rsidR="00682C60" w:rsidRDefault="00682C60" w:rsidP="00C07814">
      <w:pPr>
        <w:rPr>
          <w:rFonts w:eastAsia="Times New Roman" w:cs="Arial"/>
          <w:lang w:eastAsia="en-GB"/>
        </w:rPr>
      </w:pPr>
      <w:r w:rsidRPr="77A32E74">
        <w:rPr>
          <w:rFonts w:eastAsia="Times New Roman" w:cs="Arial"/>
          <w:lang w:eastAsia="en-GB"/>
        </w:rPr>
        <w:t xml:space="preserve">Specific duties, being the Trustee </w:t>
      </w:r>
      <w:r w:rsidR="00FA7A3F">
        <w:rPr>
          <w:rFonts w:eastAsia="Times New Roman" w:cs="Arial"/>
          <w:lang w:eastAsia="en-GB"/>
        </w:rPr>
        <w:t xml:space="preserve">providing informed comment </w:t>
      </w:r>
      <w:r w:rsidR="00F2786C">
        <w:rPr>
          <w:rFonts w:eastAsia="Times New Roman" w:cs="Arial"/>
          <w:lang w:eastAsia="en-GB"/>
        </w:rPr>
        <w:t xml:space="preserve">on </w:t>
      </w:r>
      <w:r w:rsidR="00F2786C" w:rsidRPr="77A32E74">
        <w:rPr>
          <w:rFonts w:eastAsia="Times New Roman" w:cs="Arial"/>
          <w:lang w:eastAsia="en-GB"/>
        </w:rPr>
        <w:t>RTPI</w:t>
      </w:r>
      <w:r w:rsidRPr="77A32E74">
        <w:rPr>
          <w:rFonts w:eastAsia="Times New Roman" w:cs="Arial"/>
          <w:lang w:eastAsia="en-GB"/>
        </w:rPr>
        <w:t xml:space="preserve"> </w:t>
      </w:r>
      <w:r w:rsidR="00133E39" w:rsidRPr="77A32E74">
        <w:rPr>
          <w:rFonts w:eastAsia="Times New Roman" w:cs="Arial"/>
          <w:lang w:eastAsia="en-GB"/>
        </w:rPr>
        <w:t xml:space="preserve">Ireland, Scotland, Wales </w:t>
      </w:r>
      <w:r w:rsidR="00F82455">
        <w:rPr>
          <w:rFonts w:eastAsia="Times New Roman" w:cs="Arial"/>
          <w:lang w:eastAsia="en-GB"/>
        </w:rPr>
        <w:t>and</w:t>
      </w:r>
      <w:r w:rsidR="00133E39" w:rsidRPr="77A32E74">
        <w:rPr>
          <w:rFonts w:eastAsia="Times New Roman" w:cs="Arial"/>
          <w:lang w:eastAsia="en-GB"/>
        </w:rPr>
        <w:t xml:space="preserve"> Northern Ireland</w:t>
      </w:r>
      <w:r w:rsidRPr="77A32E74">
        <w:rPr>
          <w:rFonts w:eastAsia="Times New Roman" w:cs="Arial"/>
          <w:lang w:eastAsia="en-GB"/>
        </w:rPr>
        <w:t>:</w:t>
      </w:r>
    </w:p>
    <w:p w14:paraId="1F7A608D" w14:textId="77777777" w:rsidR="00682C60" w:rsidRDefault="00682C60" w:rsidP="00C07814">
      <w:pPr>
        <w:pStyle w:val="ListParagraph"/>
        <w:numPr>
          <w:ilvl w:val="0"/>
          <w:numId w:val="4"/>
        </w:numPr>
        <w:rPr>
          <w:rFonts w:eastAsia="Times New Roman" w:cs="Arial"/>
          <w:lang w:eastAsia="en-GB"/>
        </w:rPr>
      </w:pPr>
      <w:r>
        <w:rPr>
          <w:rFonts w:eastAsia="Times New Roman" w:cs="Arial"/>
          <w:lang w:eastAsia="en-GB"/>
        </w:rPr>
        <w:t xml:space="preserve">To act as a conduit between the Board and the RTPI </w:t>
      </w:r>
      <w:r w:rsidR="00A879C1">
        <w:rPr>
          <w:rFonts w:eastAsia="Times New Roman" w:cs="Arial"/>
          <w:lang w:eastAsia="en-GB"/>
        </w:rPr>
        <w:t>Nations and Regions</w:t>
      </w:r>
      <w:r>
        <w:rPr>
          <w:rFonts w:eastAsia="Times New Roman" w:cs="Arial"/>
          <w:lang w:eastAsia="en-GB"/>
        </w:rPr>
        <w:t xml:space="preserve"> Panel.</w:t>
      </w:r>
    </w:p>
    <w:p w14:paraId="1F7A608E" w14:textId="50E7FA0B" w:rsidR="00682C60" w:rsidRDefault="00682C60" w:rsidP="00C07814">
      <w:pPr>
        <w:pStyle w:val="ListParagraph"/>
        <w:numPr>
          <w:ilvl w:val="0"/>
          <w:numId w:val="4"/>
        </w:numPr>
        <w:rPr>
          <w:rFonts w:eastAsia="Times New Roman" w:cs="Arial"/>
          <w:lang w:eastAsia="en-GB"/>
        </w:rPr>
      </w:pPr>
      <w:r>
        <w:rPr>
          <w:rFonts w:eastAsia="Times New Roman" w:cs="Arial"/>
          <w:lang w:eastAsia="en-GB"/>
        </w:rPr>
        <w:t xml:space="preserve">To share RTPI </w:t>
      </w:r>
      <w:r w:rsidR="00A879C1">
        <w:rPr>
          <w:rFonts w:eastAsia="Times New Roman" w:cs="Arial"/>
          <w:lang w:eastAsia="en-GB"/>
        </w:rPr>
        <w:t>Nations and Regions</w:t>
      </w:r>
      <w:r>
        <w:rPr>
          <w:rFonts w:eastAsia="Times New Roman" w:cs="Arial"/>
          <w:lang w:eastAsia="en-GB"/>
        </w:rPr>
        <w:t xml:space="preserve"> Panel’s views with the Board.</w:t>
      </w:r>
    </w:p>
    <w:p w14:paraId="1F7A608F" w14:textId="77777777" w:rsidR="00682C60" w:rsidRDefault="00682C60" w:rsidP="00C07814">
      <w:pPr>
        <w:pStyle w:val="ListParagraph"/>
        <w:numPr>
          <w:ilvl w:val="0"/>
          <w:numId w:val="4"/>
        </w:numPr>
        <w:rPr>
          <w:rFonts w:eastAsia="Times New Roman" w:cs="Arial"/>
          <w:lang w:eastAsia="en-GB"/>
        </w:rPr>
      </w:pPr>
      <w:r>
        <w:rPr>
          <w:rFonts w:eastAsia="Times New Roman" w:cs="Arial"/>
          <w:lang w:eastAsia="en-GB"/>
        </w:rPr>
        <w:t>To support Board’s decisions at the Panel meetings by explaining the background where relevant.</w:t>
      </w:r>
    </w:p>
    <w:p w14:paraId="1F7A6090" w14:textId="77777777" w:rsidR="00682C60" w:rsidRDefault="00682C60" w:rsidP="00C07814">
      <w:pPr>
        <w:pStyle w:val="ListParagraph"/>
        <w:numPr>
          <w:ilvl w:val="0"/>
          <w:numId w:val="4"/>
        </w:numPr>
        <w:rPr>
          <w:rFonts w:eastAsia="Times New Roman" w:cs="Arial"/>
          <w:lang w:eastAsia="en-GB"/>
        </w:rPr>
      </w:pPr>
      <w:r>
        <w:rPr>
          <w:rFonts w:eastAsia="Times New Roman" w:cs="Arial"/>
          <w:lang w:eastAsia="en-GB"/>
        </w:rPr>
        <w:t>To provide support to the Nations and Regions Panel Chair.</w:t>
      </w:r>
    </w:p>
    <w:p w14:paraId="1F7A6091" w14:textId="77777777" w:rsidR="00FE7546" w:rsidRDefault="00F60916" w:rsidP="00C07814">
      <w:pPr>
        <w:pStyle w:val="Heading2"/>
        <w:spacing w:line="240" w:lineRule="auto"/>
        <w:rPr>
          <w:sz w:val="24"/>
          <w:szCs w:val="24"/>
        </w:rPr>
      </w:pPr>
      <w:r>
        <w:rPr>
          <w:sz w:val="24"/>
          <w:szCs w:val="24"/>
        </w:rPr>
        <w:t xml:space="preserve">(B) </w:t>
      </w:r>
      <w:r w:rsidR="00FE7546" w:rsidRPr="00F60916">
        <w:rPr>
          <w:sz w:val="24"/>
          <w:szCs w:val="24"/>
        </w:rPr>
        <w:t xml:space="preserve">What’s </w:t>
      </w:r>
      <w:r w:rsidR="00920342" w:rsidRPr="00F60916">
        <w:rPr>
          <w:sz w:val="24"/>
          <w:szCs w:val="24"/>
        </w:rPr>
        <w:t>involved?</w:t>
      </w:r>
      <w:r w:rsidR="00FE7546" w:rsidRPr="00F60916">
        <w:rPr>
          <w:sz w:val="24"/>
          <w:szCs w:val="24"/>
        </w:rPr>
        <w:t xml:space="preserve">  </w:t>
      </w:r>
    </w:p>
    <w:p w14:paraId="1F7A6092" w14:textId="77777777" w:rsidR="007869F5" w:rsidRPr="009B1769" w:rsidRDefault="007869F5" w:rsidP="00C07814">
      <w:pPr>
        <w:rPr>
          <w:rFonts w:eastAsia="Calibri" w:cs="Arial"/>
          <w:lang w:eastAsia="en-GB"/>
        </w:rPr>
      </w:pPr>
      <w:r w:rsidRPr="00440FF2">
        <w:rPr>
          <w:rFonts w:cs="Arial"/>
        </w:rPr>
        <w:t xml:space="preserve">The Board is responsible for making decisions in the </w:t>
      </w:r>
      <w:r>
        <w:rPr>
          <w:rFonts w:cs="Arial"/>
        </w:rPr>
        <w:t xml:space="preserve">following </w:t>
      </w:r>
      <w:r w:rsidRPr="00440FF2">
        <w:rPr>
          <w:rFonts w:cs="Arial"/>
        </w:rPr>
        <w:t>areas. This list is indic</w:t>
      </w:r>
      <w:r>
        <w:rPr>
          <w:rFonts w:cs="Arial"/>
        </w:rPr>
        <w:t>ative and other items may arise.</w:t>
      </w:r>
    </w:p>
    <w:p w14:paraId="1F7A6093" w14:textId="77777777" w:rsidR="00FE7546" w:rsidRPr="00FC1089" w:rsidRDefault="009B1769" w:rsidP="00C07814">
      <w:pPr>
        <w:pStyle w:val="Heading4"/>
        <w:jc w:val="left"/>
      </w:pPr>
      <w:r w:rsidRPr="00FC1089">
        <w:t>Leadership</w:t>
      </w:r>
    </w:p>
    <w:p w14:paraId="1F7A6094" w14:textId="77777777" w:rsidR="007869F5" w:rsidRPr="00F2786C" w:rsidRDefault="0042155F" w:rsidP="00C07814">
      <w:pPr>
        <w:pStyle w:val="ListParagraph"/>
        <w:numPr>
          <w:ilvl w:val="0"/>
          <w:numId w:val="17"/>
        </w:numPr>
        <w:spacing w:after="0" w:line="240" w:lineRule="auto"/>
        <w:rPr>
          <w:rFonts w:cs="Arial"/>
        </w:rPr>
      </w:pPr>
      <w:r w:rsidRPr="00F2786C">
        <w:rPr>
          <w:rFonts w:cs="Arial"/>
        </w:rPr>
        <w:t xml:space="preserve">Shaping </w:t>
      </w:r>
      <w:r w:rsidR="007869F5" w:rsidRPr="00F2786C">
        <w:rPr>
          <w:rFonts w:cs="Arial"/>
        </w:rPr>
        <w:t xml:space="preserve">the RTPI’s corporate planning processes – including the corporate strategy, the business plan, </w:t>
      </w:r>
      <w:r w:rsidR="004D59FF" w:rsidRPr="00F2786C">
        <w:rPr>
          <w:rFonts w:cs="Arial"/>
        </w:rPr>
        <w:t>and the</w:t>
      </w:r>
      <w:r w:rsidR="007869F5" w:rsidRPr="00F2786C">
        <w:rPr>
          <w:rFonts w:cs="Arial"/>
        </w:rPr>
        <w:t xml:space="preserve"> annual budget and supporting documents such as committee work plans.</w:t>
      </w:r>
    </w:p>
    <w:p w14:paraId="1F7A6095" w14:textId="77777777" w:rsidR="007869F5" w:rsidRPr="00F2786C" w:rsidRDefault="007869F5" w:rsidP="00C07814">
      <w:pPr>
        <w:pStyle w:val="ListParagraph"/>
        <w:numPr>
          <w:ilvl w:val="0"/>
          <w:numId w:val="17"/>
        </w:numPr>
        <w:spacing w:after="0" w:line="240" w:lineRule="auto"/>
        <w:rPr>
          <w:rFonts w:cs="Arial"/>
        </w:rPr>
      </w:pPr>
      <w:r w:rsidRPr="00F2786C">
        <w:rPr>
          <w:rFonts w:cs="Arial"/>
        </w:rPr>
        <w:t xml:space="preserve">Responsible for making decisions on key policies such as the </w:t>
      </w:r>
      <w:r w:rsidR="008B5BDA" w:rsidRPr="00F2786C">
        <w:rPr>
          <w:rFonts w:cs="Arial"/>
        </w:rPr>
        <w:t xml:space="preserve">health and safety policy, </w:t>
      </w:r>
      <w:r w:rsidRPr="00F2786C">
        <w:rPr>
          <w:rFonts w:cs="Arial"/>
        </w:rPr>
        <w:t>investment policy and the reserves policy.</w:t>
      </w:r>
    </w:p>
    <w:p w14:paraId="1F7A6096" w14:textId="77777777" w:rsidR="00FE7546" w:rsidRPr="00F36071" w:rsidRDefault="00FE7546" w:rsidP="00C07814">
      <w:pPr>
        <w:spacing w:after="0" w:line="240" w:lineRule="auto"/>
        <w:rPr>
          <w:rFonts w:eastAsia="Times New Roman" w:cs="Arial"/>
        </w:rPr>
      </w:pPr>
    </w:p>
    <w:p w14:paraId="1F7A6097" w14:textId="77777777" w:rsidR="008B5BDA" w:rsidRDefault="008B5BDA" w:rsidP="00C07814">
      <w:pPr>
        <w:pStyle w:val="Heading4"/>
        <w:spacing w:before="0" w:after="0"/>
        <w:jc w:val="left"/>
      </w:pPr>
      <w:r>
        <w:t>Statutory responsibilities</w:t>
      </w:r>
    </w:p>
    <w:p w14:paraId="2F25E7F7" w14:textId="77777777" w:rsidR="00F2786C" w:rsidRPr="00F2786C" w:rsidRDefault="00F2786C" w:rsidP="00C07814">
      <w:pPr>
        <w:spacing w:after="0" w:line="240" w:lineRule="auto"/>
        <w:rPr>
          <w:lang w:eastAsia="en-GB"/>
        </w:rPr>
      </w:pPr>
    </w:p>
    <w:p w14:paraId="1F7A6098" w14:textId="77777777" w:rsidR="008B5BDA" w:rsidRPr="00F2786C" w:rsidRDefault="008B5BDA" w:rsidP="00C07814">
      <w:pPr>
        <w:pStyle w:val="ListParagraph"/>
        <w:numPr>
          <w:ilvl w:val="0"/>
          <w:numId w:val="18"/>
        </w:numPr>
        <w:spacing w:after="0" w:line="240" w:lineRule="auto"/>
        <w:rPr>
          <w:rFonts w:cs="Arial"/>
          <w:color w:val="000000"/>
          <w:lang w:eastAsia="en-GB"/>
        </w:rPr>
      </w:pPr>
      <w:r w:rsidRPr="00F2786C">
        <w:rPr>
          <w:rFonts w:cs="Arial"/>
          <w:color w:val="000000"/>
          <w:lang w:eastAsia="en-GB"/>
        </w:rPr>
        <w:t>Ensuring that the Institute is carrying out its purposes for the public benefit</w:t>
      </w:r>
    </w:p>
    <w:p w14:paraId="1F7A6099" w14:textId="77777777" w:rsidR="008B5BDA" w:rsidRPr="00F2786C" w:rsidRDefault="008B5BDA" w:rsidP="00C07814">
      <w:pPr>
        <w:pStyle w:val="ListParagraph"/>
        <w:numPr>
          <w:ilvl w:val="0"/>
          <w:numId w:val="18"/>
        </w:numPr>
        <w:spacing w:after="0" w:line="240" w:lineRule="auto"/>
        <w:rPr>
          <w:rFonts w:cs="Arial"/>
          <w:color w:val="000000"/>
          <w:lang w:eastAsia="en-GB"/>
        </w:rPr>
      </w:pPr>
      <w:r w:rsidRPr="00F2786C">
        <w:rPr>
          <w:rFonts w:cs="Arial"/>
          <w:color w:val="000000"/>
          <w:lang w:eastAsia="en-GB"/>
        </w:rPr>
        <w:t>Complying with the Institute’s governing document and the law</w:t>
      </w:r>
    </w:p>
    <w:p w14:paraId="1F7A609A" w14:textId="77777777" w:rsidR="008B5BDA" w:rsidRPr="00F2786C" w:rsidRDefault="008B5BDA" w:rsidP="00C07814">
      <w:pPr>
        <w:pStyle w:val="ListParagraph"/>
        <w:numPr>
          <w:ilvl w:val="0"/>
          <w:numId w:val="18"/>
        </w:numPr>
        <w:spacing w:after="0" w:line="240" w:lineRule="auto"/>
        <w:rPr>
          <w:rFonts w:cs="Arial"/>
          <w:color w:val="000000"/>
          <w:lang w:eastAsia="en-GB"/>
        </w:rPr>
      </w:pPr>
      <w:r w:rsidRPr="00F2786C">
        <w:rPr>
          <w:rFonts w:cs="Arial"/>
          <w:color w:val="000000"/>
          <w:lang w:eastAsia="en-GB"/>
        </w:rPr>
        <w:t>Acting in the Institute’s best interests</w:t>
      </w:r>
    </w:p>
    <w:p w14:paraId="1F7A609B" w14:textId="77777777" w:rsidR="008B5BDA" w:rsidRPr="00F2786C" w:rsidRDefault="008B5BDA" w:rsidP="00C07814">
      <w:pPr>
        <w:pStyle w:val="ListParagraph"/>
        <w:numPr>
          <w:ilvl w:val="0"/>
          <w:numId w:val="18"/>
        </w:numPr>
        <w:spacing w:after="0" w:line="240" w:lineRule="auto"/>
        <w:rPr>
          <w:rFonts w:cs="Arial"/>
          <w:color w:val="000000"/>
          <w:lang w:eastAsia="en-GB"/>
        </w:rPr>
      </w:pPr>
      <w:r w:rsidRPr="00F2786C">
        <w:rPr>
          <w:rFonts w:cs="Arial"/>
          <w:color w:val="000000"/>
          <w:lang w:eastAsia="en-GB"/>
        </w:rPr>
        <w:t>Managing Institute’s resources responsibly</w:t>
      </w:r>
    </w:p>
    <w:p w14:paraId="1F7A609C" w14:textId="77777777" w:rsidR="008B5BDA" w:rsidRPr="00F2786C" w:rsidRDefault="008B5BDA" w:rsidP="00C07814">
      <w:pPr>
        <w:pStyle w:val="ListParagraph"/>
        <w:numPr>
          <w:ilvl w:val="0"/>
          <w:numId w:val="18"/>
        </w:numPr>
        <w:spacing w:after="0" w:line="240" w:lineRule="auto"/>
        <w:rPr>
          <w:rFonts w:cs="Arial"/>
          <w:color w:val="000000"/>
          <w:lang w:eastAsia="en-GB"/>
        </w:rPr>
      </w:pPr>
      <w:r w:rsidRPr="00F2786C">
        <w:rPr>
          <w:rFonts w:cs="Arial"/>
          <w:color w:val="000000"/>
          <w:lang w:eastAsia="en-GB"/>
        </w:rPr>
        <w:t>Acting with reasonable care and skill</w:t>
      </w:r>
    </w:p>
    <w:p w14:paraId="1F7A609D" w14:textId="77777777" w:rsidR="008B5BDA" w:rsidRDefault="008B5BDA" w:rsidP="00C07814">
      <w:pPr>
        <w:pStyle w:val="Heading4"/>
        <w:spacing w:before="0" w:after="0"/>
        <w:jc w:val="left"/>
        <w:rPr>
          <w:rFonts w:eastAsiaTheme="minorHAnsi" w:cs="Arial"/>
          <w:bCs/>
          <w:color w:val="auto"/>
          <w:kern w:val="0"/>
          <w:sz w:val="22"/>
          <w:szCs w:val="22"/>
          <w:lang w:eastAsia="en-US"/>
        </w:rPr>
      </w:pPr>
    </w:p>
    <w:p w14:paraId="1F7A609E" w14:textId="77777777" w:rsidR="008B5BDA" w:rsidRDefault="008B5BDA" w:rsidP="00C07814">
      <w:pPr>
        <w:pStyle w:val="Heading4"/>
        <w:spacing w:before="0" w:after="0"/>
        <w:jc w:val="left"/>
      </w:pPr>
      <w:r w:rsidRPr="00635137">
        <w:t>Governance</w:t>
      </w:r>
    </w:p>
    <w:p w14:paraId="26615347" w14:textId="77777777" w:rsidR="00F2786C" w:rsidRDefault="00F2786C" w:rsidP="00C07814">
      <w:pPr>
        <w:pStyle w:val="ListParagraph"/>
        <w:spacing w:after="0" w:line="240" w:lineRule="auto"/>
        <w:ind w:left="360"/>
        <w:rPr>
          <w:rFonts w:cs="Arial"/>
        </w:rPr>
      </w:pPr>
    </w:p>
    <w:p w14:paraId="1F7A609F" w14:textId="05D0628C" w:rsidR="008B5BDA" w:rsidRPr="000C653E" w:rsidRDefault="008B5BDA" w:rsidP="00C07814">
      <w:pPr>
        <w:pStyle w:val="ListParagraph"/>
        <w:numPr>
          <w:ilvl w:val="0"/>
          <w:numId w:val="2"/>
        </w:numPr>
        <w:spacing w:after="0" w:line="240" w:lineRule="auto"/>
        <w:rPr>
          <w:rFonts w:cs="Arial"/>
        </w:rPr>
      </w:pPr>
      <w:r w:rsidRPr="000C653E">
        <w:rPr>
          <w:rFonts w:cs="Arial"/>
        </w:rPr>
        <w:t>Approving the RTPI’s annual report and accounts.</w:t>
      </w:r>
    </w:p>
    <w:p w14:paraId="1F7A60A0" w14:textId="77777777" w:rsidR="008B5BDA" w:rsidRDefault="008B5BDA" w:rsidP="00C07814">
      <w:pPr>
        <w:pStyle w:val="ListParagraph"/>
        <w:numPr>
          <w:ilvl w:val="0"/>
          <w:numId w:val="2"/>
        </w:numPr>
        <w:spacing w:after="0" w:line="240" w:lineRule="auto"/>
        <w:rPr>
          <w:rFonts w:cs="Arial"/>
        </w:rPr>
      </w:pPr>
      <w:r>
        <w:rPr>
          <w:rFonts w:cs="Arial"/>
        </w:rPr>
        <w:t>R</w:t>
      </w:r>
      <w:r w:rsidRPr="00440FF2">
        <w:rPr>
          <w:rFonts w:cs="Arial"/>
        </w:rPr>
        <w:t>eviewing the auditors</w:t>
      </w:r>
      <w:r>
        <w:rPr>
          <w:rFonts w:cs="Arial"/>
        </w:rPr>
        <w:t>’ report on the annual accounts.</w:t>
      </w:r>
    </w:p>
    <w:p w14:paraId="1F7A60A1" w14:textId="77777777" w:rsidR="008B5BDA" w:rsidRDefault="008B5BDA" w:rsidP="00C07814">
      <w:pPr>
        <w:pStyle w:val="ListParagraph"/>
        <w:numPr>
          <w:ilvl w:val="0"/>
          <w:numId w:val="2"/>
        </w:numPr>
        <w:spacing w:after="0" w:line="240" w:lineRule="auto"/>
        <w:rPr>
          <w:rFonts w:cs="Arial"/>
        </w:rPr>
      </w:pPr>
      <w:r>
        <w:rPr>
          <w:rFonts w:cs="Arial"/>
        </w:rPr>
        <w:t>A</w:t>
      </w:r>
      <w:r w:rsidRPr="00440FF2">
        <w:rPr>
          <w:rFonts w:cs="Arial"/>
        </w:rPr>
        <w:t>greeing the subscription structure for the following year, subject to consultation with the General Assembly.</w:t>
      </w:r>
    </w:p>
    <w:p w14:paraId="06774DF0" w14:textId="77777777" w:rsidR="002A4C1C" w:rsidRPr="00440FF2" w:rsidRDefault="002A4C1C" w:rsidP="00395AAF">
      <w:pPr>
        <w:pStyle w:val="ListParagraph"/>
        <w:spacing w:after="0" w:line="240" w:lineRule="auto"/>
        <w:rPr>
          <w:rFonts w:cs="Arial"/>
        </w:rPr>
      </w:pPr>
    </w:p>
    <w:p w14:paraId="1F7A60A2" w14:textId="77777777" w:rsidR="008B5BDA" w:rsidRPr="007869F5" w:rsidRDefault="008B5BDA" w:rsidP="00C07814">
      <w:pPr>
        <w:spacing w:after="0" w:line="240" w:lineRule="auto"/>
        <w:ind w:left="360"/>
        <w:contextualSpacing/>
        <w:rPr>
          <w:rFonts w:eastAsia="Calibri" w:cs="Arial"/>
          <w:lang w:eastAsia="en-GB"/>
        </w:rPr>
      </w:pPr>
    </w:p>
    <w:p w14:paraId="1F7A60A3" w14:textId="77777777" w:rsidR="008B5BDA" w:rsidRDefault="008B5BDA" w:rsidP="00C07814">
      <w:pPr>
        <w:pStyle w:val="Heading4"/>
        <w:spacing w:before="0" w:after="0"/>
        <w:jc w:val="left"/>
      </w:pPr>
      <w:r w:rsidRPr="00FC1089">
        <w:lastRenderedPageBreak/>
        <w:t>Building relationships</w:t>
      </w:r>
    </w:p>
    <w:p w14:paraId="32DC5B95" w14:textId="77777777" w:rsidR="000C653E" w:rsidRPr="000C653E" w:rsidRDefault="000C653E" w:rsidP="00C07814">
      <w:pPr>
        <w:rPr>
          <w:lang w:eastAsia="en-GB"/>
        </w:rPr>
      </w:pPr>
    </w:p>
    <w:p w14:paraId="1F7A60A4" w14:textId="77777777" w:rsidR="008B5BDA" w:rsidRPr="000C653E" w:rsidRDefault="008B5BDA" w:rsidP="00C07814">
      <w:pPr>
        <w:pStyle w:val="ListParagraph"/>
        <w:numPr>
          <w:ilvl w:val="0"/>
          <w:numId w:val="19"/>
        </w:numPr>
        <w:spacing w:after="0" w:line="240" w:lineRule="auto"/>
        <w:rPr>
          <w:rFonts w:cs="Arial"/>
        </w:rPr>
      </w:pPr>
      <w:r w:rsidRPr="000C653E">
        <w:rPr>
          <w:rFonts w:cs="Arial"/>
        </w:rPr>
        <w:t>Receiving reports from the Institute’s standing committees, subcommittees, panels and groups (if any).</w:t>
      </w:r>
    </w:p>
    <w:p w14:paraId="1F7A60A5" w14:textId="77777777" w:rsidR="00F60916" w:rsidRPr="000C653E" w:rsidRDefault="008B5BDA" w:rsidP="00C07814">
      <w:pPr>
        <w:pStyle w:val="ListParagraph"/>
        <w:numPr>
          <w:ilvl w:val="0"/>
          <w:numId w:val="19"/>
        </w:numPr>
        <w:spacing w:after="0" w:line="240" w:lineRule="auto"/>
        <w:rPr>
          <w:rFonts w:eastAsia="Calibri" w:cs="Arial"/>
          <w:lang w:eastAsia="en-GB"/>
        </w:rPr>
      </w:pPr>
      <w:r w:rsidRPr="000C653E">
        <w:rPr>
          <w:rFonts w:cs="Arial"/>
        </w:rPr>
        <w:t>Receiving reports from the President, Chief Executive, volunteers and senior staff.</w:t>
      </w:r>
    </w:p>
    <w:p w14:paraId="1F7A60A6" w14:textId="77777777" w:rsidR="0042155F" w:rsidRPr="000C653E" w:rsidRDefault="008B5BDA" w:rsidP="00C07814">
      <w:pPr>
        <w:pStyle w:val="ListParagraph"/>
        <w:numPr>
          <w:ilvl w:val="0"/>
          <w:numId w:val="19"/>
        </w:numPr>
        <w:spacing w:after="0" w:line="240" w:lineRule="auto"/>
        <w:rPr>
          <w:rFonts w:eastAsia="Calibri" w:cs="Arial"/>
          <w:lang w:eastAsia="en-GB"/>
        </w:rPr>
      </w:pPr>
      <w:r w:rsidRPr="000C653E">
        <w:rPr>
          <w:rFonts w:cs="Arial"/>
        </w:rPr>
        <w:t>Fostering and maintaining good relationships with Trustees, committee members, volunteers and staff</w:t>
      </w:r>
      <w:r w:rsidR="007869F5" w:rsidRPr="000C653E">
        <w:rPr>
          <w:rFonts w:cs="Arial"/>
        </w:rPr>
        <w:t>.</w:t>
      </w:r>
    </w:p>
    <w:p w14:paraId="1F7A60A7" w14:textId="77777777" w:rsidR="00F60916" w:rsidRDefault="00F60916" w:rsidP="00C07814">
      <w:pPr>
        <w:spacing w:after="0" w:line="240" w:lineRule="auto"/>
        <w:contextualSpacing/>
        <w:rPr>
          <w:rFonts w:cs="Arial"/>
        </w:rPr>
      </w:pPr>
    </w:p>
    <w:p w14:paraId="1F7A60A8" w14:textId="77777777" w:rsidR="00F60916" w:rsidRDefault="00F60916" w:rsidP="00C07814">
      <w:pPr>
        <w:pStyle w:val="Heading1"/>
        <w:spacing w:before="0" w:after="0" w:line="240" w:lineRule="auto"/>
        <w:rPr>
          <w:rFonts w:eastAsia="Times New Roman"/>
          <w:b w:val="0"/>
          <w:bCs w:val="0"/>
          <w:color w:val="auto"/>
          <w:kern w:val="0"/>
          <w:sz w:val="22"/>
          <w:szCs w:val="22"/>
        </w:rPr>
      </w:pPr>
      <w:r w:rsidRPr="00DA38A2">
        <w:rPr>
          <w:rFonts w:eastAsia="Times New Roman"/>
          <w:b w:val="0"/>
          <w:bCs w:val="0"/>
          <w:color w:val="auto"/>
          <w:kern w:val="0"/>
          <w:sz w:val="22"/>
          <w:szCs w:val="22"/>
        </w:rPr>
        <w:t>In addition to the above, the Trustees are required to follow</w:t>
      </w:r>
      <w:r>
        <w:rPr>
          <w:rFonts w:eastAsia="Times New Roman"/>
          <w:b w:val="0"/>
          <w:bCs w:val="0"/>
          <w:color w:val="auto"/>
          <w:kern w:val="0"/>
          <w:sz w:val="22"/>
          <w:szCs w:val="22"/>
        </w:rPr>
        <w:t>:</w:t>
      </w:r>
    </w:p>
    <w:p w14:paraId="1F7A60A9" w14:textId="77777777" w:rsidR="00F60916" w:rsidRPr="00F659C2" w:rsidRDefault="00F60916" w:rsidP="00C07814">
      <w:pPr>
        <w:pStyle w:val="ListParagraph"/>
        <w:numPr>
          <w:ilvl w:val="0"/>
          <w:numId w:val="20"/>
        </w:numPr>
        <w:spacing w:after="0" w:line="240" w:lineRule="auto"/>
        <w:rPr>
          <w:lang w:eastAsia="en-GB"/>
        </w:rPr>
      </w:pPr>
      <w:proofErr w:type="gramStart"/>
      <w:r>
        <w:rPr>
          <w:lang w:eastAsia="en-GB"/>
        </w:rPr>
        <w:t>Trustees</w:t>
      </w:r>
      <w:proofErr w:type="gramEnd"/>
      <w:r>
        <w:rPr>
          <w:lang w:eastAsia="en-GB"/>
        </w:rPr>
        <w:t xml:space="preserve"> responsibilities, behaviour and competencies as explained in </w:t>
      </w:r>
      <w:r w:rsidRPr="00077947">
        <w:rPr>
          <w:b/>
          <w:lang w:eastAsia="en-GB"/>
        </w:rPr>
        <w:t>Annex 1</w:t>
      </w:r>
      <w:r>
        <w:rPr>
          <w:lang w:eastAsia="en-GB"/>
        </w:rPr>
        <w:t xml:space="preserve"> in this document</w:t>
      </w:r>
    </w:p>
    <w:p w14:paraId="1F7A60AA" w14:textId="77777777" w:rsidR="00F60916" w:rsidRPr="00E855DF" w:rsidRDefault="00F60916" w:rsidP="00C07814">
      <w:pPr>
        <w:pStyle w:val="Heading1"/>
        <w:numPr>
          <w:ilvl w:val="0"/>
          <w:numId w:val="20"/>
        </w:numPr>
        <w:spacing w:before="0" w:after="0" w:line="240" w:lineRule="auto"/>
        <w:rPr>
          <w:rFonts w:eastAsia="Times New Roman"/>
          <w:b w:val="0"/>
          <w:bCs w:val="0"/>
          <w:color w:val="auto"/>
          <w:kern w:val="0"/>
          <w:sz w:val="22"/>
          <w:szCs w:val="22"/>
        </w:rPr>
      </w:pPr>
      <w:r>
        <w:rPr>
          <w:rFonts w:eastAsia="Times New Roman"/>
          <w:b w:val="0"/>
          <w:bCs w:val="0"/>
          <w:color w:val="auto"/>
          <w:kern w:val="0"/>
          <w:sz w:val="22"/>
          <w:szCs w:val="22"/>
        </w:rPr>
        <w:t>T</w:t>
      </w:r>
      <w:r w:rsidRPr="00DA38A2">
        <w:rPr>
          <w:rFonts w:eastAsia="Times New Roman"/>
          <w:b w:val="0"/>
          <w:bCs w:val="0"/>
          <w:color w:val="auto"/>
          <w:kern w:val="0"/>
          <w:sz w:val="22"/>
          <w:szCs w:val="22"/>
        </w:rPr>
        <w:t xml:space="preserve">he guidance published by the Charity Commission: </w:t>
      </w:r>
      <w:hyperlink r:id="rId11" w:history="1">
        <w:r w:rsidRPr="00E855DF">
          <w:rPr>
            <w:rStyle w:val="Hyperlink"/>
            <w:rFonts w:eastAsia="Times New Roman"/>
            <w:b w:val="0"/>
            <w:bCs w:val="0"/>
            <w:kern w:val="0"/>
            <w:sz w:val="22"/>
            <w:szCs w:val="22"/>
          </w:rPr>
          <w:t>The essential trustee: what you need to know, what you need to do</w:t>
        </w:r>
      </w:hyperlink>
      <w:r w:rsidRPr="00E855DF">
        <w:rPr>
          <w:rFonts w:eastAsia="Times New Roman"/>
          <w:b w:val="0"/>
          <w:bCs w:val="0"/>
          <w:color w:val="auto"/>
          <w:kern w:val="0"/>
          <w:sz w:val="22"/>
          <w:szCs w:val="22"/>
        </w:rPr>
        <w:t xml:space="preserve"> </w:t>
      </w:r>
    </w:p>
    <w:p w14:paraId="22CE59CA" w14:textId="3BDFD94B" w:rsidR="00F0434A" w:rsidRPr="00662068" w:rsidRDefault="009602D7" w:rsidP="00C07814">
      <w:pPr>
        <w:pStyle w:val="ListParagraph"/>
        <w:numPr>
          <w:ilvl w:val="0"/>
          <w:numId w:val="20"/>
        </w:numPr>
        <w:rPr>
          <w:color w:val="FF0000"/>
        </w:rPr>
      </w:pPr>
      <w:hyperlink r:id="rId12" w:history="1">
        <w:r w:rsidR="00F0434A" w:rsidRPr="009602D7">
          <w:rPr>
            <w:rStyle w:val="Hyperlink"/>
            <w:lang w:eastAsia="en-GB"/>
          </w:rPr>
          <w:t xml:space="preserve">RTPI </w:t>
        </w:r>
        <w:r w:rsidR="00727B25" w:rsidRPr="009602D7">
          <w:rPr>
            <w:rStyle w:val="Hyperlink"/>
            <w:lang w:eastAsia="en-GB"/>
          </w:rPr>
          <w:t>Trustees Code of Conduct</w:t>
        </w:r>
      </w:hyperlink>
      <w:r w:rsidR="00662068">
        <w:rPr>
          <w:rStyle w:val="Hyperlink"/>
          <w:lang w:eastAsia="en-GB"/>
        </w:rPr>
        <w:t xml:space="preserve"> </w:t>
      </w:r>
    </w:p>
    <w:p w14:paraId="1F7A60AC" w14:textId="77777777" w:rsidR="00F60916" w:rsidRDefault="00F60916" w:rsidP="00C07814">
      <w:pPr>
        <w:pStyle w:val="Heading4"/>
        <w:spacing w:before="0" w:after="0"/>
        <w:jc w:val="left"/>
      </w:pPr>
      <w:r>
        <w:t xml:space="preserve">Being a RTPI Trustee is a voluntary role. </w:t>
      </w:r>
      <w:r w:rsidRPr="00940D17">
        <w:t xml:space="preserve">All RTPI volunteers: </w:t>
      </w:r>
    </w:p>
    <w:p w14:paraId="29F009C6" w14:textId="77777777" w:rsidR="00077947" w:rsidRPr="00077947" w:rsidRDefault="00077947" w:rsidP="00C07814">
      <w:pPr>
        <w:spacing w:after="0" w:line="240" w:lineRule="auto"/>
        <w:rPr>
          <w:lang w:eastAsia="en-GB"/>
        </w:rPr>
      </w:pPr>
    </w:p>
    <w:p w14:paraId="1F7A60AD" w14:textId="77777777" w:rsidR="00F60916" w:rsidRPr="0014592C" w:rsidRDefault="00F60916" w:rsidP="00C07814">
      <w:pPr>
        <w:pStyle w:val="ListParagraph"/>
        <w:numPr>
          <w:ilvl w:val="0"/>
          <w:numId w:val="21"/>
        </w:numPr>
        <w:spacing w:after="0" w:line="240" w:lineRule="auto"/>
        <w:rPr>
          <w:rFonts w:eastAsia="Calibri" w:cs="Arial"/>
          <w:lang w:eastAsia="en-GB"/>
        </w:rPr>
      </w:pPr>
      <w:r w:rsidRPr="0014592C">
        <w:rPr>
          <w:rFonts w:eastAsia="Calibri" w:cs="Arial"/>
          <w:lang w:eastAsia="en-GB"/>
        </w:rPr>
        <w:t>Act in the interests of the RTPI, irrespective of any commitments to other organisations or groups or any personal interests.</w:t>
      </w:r>
    </w:p>
    <w:p w14:paraId="1F7A60AE" w14:textId="26ABDFA8" w:rsidR="00F60916" w:rsidRPr="0014592C" w:rsidRDefault="00F60916" w:rsidP="00C07814">
      <w:pPr>
        <w:pStyle w:val="ListParagraph"/>
        <w:numPr>
          <w:ilvl w:val="0"/>
          <w:numId w:val="21"/>
        </w:numPr>
        <w:spacing w:after="0" w:line="240" w:lineRule="auto"/>
        <w:rPr>
          <w:rFonts w:eastAsia="Calibri" w:cs="Arial"/>
          <w:lang w:eastAsia="en-GB"/>
        </w:rPr>
      </w:pPr>
      <w:r w:rsidRPr="0014592C">
        <w:rPr>
          <w:rFonts w:eastAsia="Calibri" w:cs="Arial"/>
          <w:lang w:eastAsia="en-GB"/>
        </w:rPr>
        <w:t xml:space="preserve">Declare any potential conflicts of interest and seek advice from the </w:t>
      </w:r>
      <w:r w:rsidR="00E07748">
        <w:rPr>
          <w:rFonts w:eastAsia="Calibri" w:cs="Arial"/>
          <w:lang w:eastAsia="en-GB"/>
        </w:rPr>
        <w:t>Governance Manager</w:t>
      </w:r>
      <w:r w:rsidRPr="0014592C">
        <w:rPr>
          <w:rFonts w:eastAsia="Calibri" w:cs="Arial"/>
          <w:lang w:eastAsia="en-GB"/>
        </w:rPr>
        <w:t>, if necessary.</w:t>
      </w:r>
    </w:p>
    <w:p w14:paraId="1F7A60AF" w14:textId="77777777" w:rsidR="00F60916" w:rsidRPr="0014592C" w:rsidRDefault="00F60916" w:rsidP="00C07814">
      <w:pPr>
        <w:pStyle w:val="ListParagraph"/>
        <w:numPr>
          <w:ilvl w:val="0"/>
          <w:numId w:val="21"/>
        </w:numPr>
        <w:spacing w:after="0" w:line="240" w:lineRule="auto"/>
        <w:rPr>
          <w:rFonts w:eastAsia="Calibri" w:cs="Arial"/>
          <w:lang w:eastAsia="en-GB"/>
        </w:rPr>
      </w:pPr>
      <w:r w:rsidRPr="0014592C">
        <w:rPr>
          <w:rFonts w:eastAsia="Calibri" w:cs="Arial"/>
          <w:lang w:eastAsia="en-GB"/>
        </w:rPr>
        <w:t>Adhere to relevant RTPI policies, procedures and behaviours.</w:t>
      </w:r>
    </w:p>
    <w:p w14:paraId="1F7A60B0" w14:textId="77777777" w:rsidR="00920342" w:rsidRPr="00F60916" w:rsidRDefault="00F60916" w:rsidP="00C07814">
      <w:pPr>
        <w:pStyle w:val="Heading2"/>
        <w:spacing w:line="240" w:lineRule="auto"/>
        <w:rPr>
          <w:sz w:val="24"/>
          <w:szCs w:val="24"/>
        </w:rPr>
      </w:pPr>
      <w:r w:rsidRPr="00F60916">
        <w:rPr>
          <w:sz w:val="24"/>
          <w:szCs w:val="24"/>
        </w:rPr>
        <w:t xml:space="preserve">(C) </w:t>
      </w:r>
      <w:r>
        <w:rPr>
          <w:sz w:val="24"/>
          <w:szCs w:val="24"/>
        </w:rPr>
        <w:t>Expected time commitment and term of office:</w:t>
      </w:r>
      <w:r w:rsidR="00920342" w:rsidRPr="00F60916">
        <w:rPr>
          <w:sz w:val="24"/>
          <w:szCs w:val="24"/>
        </w:rPr>
        <w:t xml:space="preserve">  </w:t>
      </w:r>
    </w:p>
    <w:p w14:paraId="1F7A60B1" w14:textId="7B2BED85" w:rsidR="0042155F" w:rsidRPr="0042155F" w:rsidRDefault="005E6728" w:rsidP="00C07814">
      <w:pPr>
        <w:pStyle w:val="ListParagraph"/>
        <w:numPr>
          <w:ilvl w:val="0"/>
          <w:numId w:val="2"/>
        </w:numPr>
        <w:tabs>
          <w:tab w:val="num" w:pos="-360"/>
        </w:tabs>
        <w:spacing w:after="0" w:line="240" w:lineRule="auto"/>
        <w:rPr>
          <w:rFonts w:eastAsia="Calibri" w:cs="Arial"/>
          <w:lang w:eastAsia="en-GB"/>
        </w:rPr>
      </w:pPr>
      <w:r>
        <w:rPr>
          <w:rFonts w:cs="Arial"/>
        </w:rPr>
        <w:t xml:space="preserve">This role is for a </w:t>
      </w:r>
      <w:r w:rsidR="00275F81">
        <w:rPr>
          <w:rFonts w:cs="Arial"/>
        </w:rPr>
        <w:t>three</w:t>
      </w:r>
      <w:r>
        <w:rPr>
          <w:rFonts w:cs="Arial"/>
        </w:rPr>
        <w:t>-year term</w:t>
      </w:r>
      <w:r w:rsidR="004D59FF">
        <w:rPr>
          <w:rFonts w:cs="Arial"/>
        </w:rPr>
        <w:t xml:space="preserve"> from</w:t>
      </w:r>
      <w:r w:rsidR="00A63972">
        <w:rPr>
          <w:rFonts w:cs="Arial"/>
        </w:rPr>
        <w:t xml:space="preserve"> 1</w:t>
      </w:r>
      <w:r w:rsidR="00A63972" w:rsidRPr="00A63972">
        <w:rPr>
          <w:rFonts w:cs="Arial"/>
          <w:vertAlign w:val="superscript"/>
        </w:rPr>
        <w:t>st</w:t>
      </w:r>
      <w:r w:rsidR="00A4161F">
        <w:rPr>
          <w:rFonts w:cs="Arial"/>
        </w:rPr>
        <w:t xml:space="preserve"> January 202</w:t>
      </w:r>
      <w:r w:rsidR="00FB1487">
        <w:rPr>
          <w:rFonts w:cs="Arial"/>
        </w:rPr>
        <w:t>5</w:t>
      </w:r>
      <w:r w:rsidR="004D59FF">
        <w:rPr>
          <w:rFonts w:cs="Arial"/>
        </w:rPr>
        <w:t xml:space="preserve"> until 31</w:t>
      </w:r>
      <w:r w:rsidR="004D59FF" w:rsidRPr="004D59FF">
        <w:rPr>
          <w:rFonts w:cs="Arial"/>
          <w:vertAlign w:val="superscript"/>
        </w:rPr>
        <w:t>st</w:t>
      </w:r>
      <w:r w:rsidR="004D59FF">
        <w:rPr>
          <w:rFonts w:cs="Arial"/>
        </w:rPr>
        <w:t xml:space="preserve"> December 202</w:t>
      </w:r>
      <w:r w:rsidR="00FB1487">
        <w:rPr>
          <w:rFonts w:cs="Arial"/>
        </w:rPr>
        <w:t>7</w:t>
      </w:r>
    </w:p>
    <w:p w14:paraId="1F7A60B2" w14:textId="77777777" w:rsidR="00920342" w:rsidRPr="0042155F" w:rsidRDefault="00920342" w:rsidP="00C07814">
      <w:pPr>
        <w:pStyle w:val="ListParagraph"/>
        <w:numPr>
          <w:ilvl w:val="0"/>
          <w:numId w:val="2"/>
        </w:numPr>
        <w:tabs>
          <w:tab w:val="num" w:pos="-360"/>
        </w:tabs>
        <w:spacing w:after="0" w:line="240" w:lineRule="auto"/>
        <w:rPr>
          <w:rFonts w:eastAsia="Calibri" w:cs="Arial"/>
          <w:lang w:eastAsia="en-GB"/>
        </w:rPr>
      </w:pPr>
      <w:r w:rsidRPr="0042155F">
        <w:rPr>
          <w:rFonts w:eastAsia="Calibri" w:cs="Arial"/>
          <w:lang w:eastAsia="en-GB"/>
        </w:rPr>
        <w:t xml:space="preserve">In total </w:t>
      </w:r>
      <w:r w:rsidR="007869F5" w:rsidRPr="0042155F">
        <w:rPr>
          <w:rFonts w:eastAsia="Calibri" w:cs="Arial"/>
          <w:lang w:eastAsia="en-GB"/>
        </w:rPr>
        <w:t xml:space="preserve">there are </w:t>
      </w:r>
      <w:r w:rsidR="00F60916">
        <w:rPr>
          <w:rFonts w:eastAsia="Calibri" w:cs="Arial"/>
          <w:lang w:eastAsia="en-GB"/>
        </w:rPr>
        <w:t>six Trustees</w:t>
      </w:r>
      <w:r w:rsidR="00073067">
        <w:rPr>
          <w:rFonts w:eastAsia="Calibri" w:cs="Arial"/>
          <w:lang w:eastAsia="en-GB"/>
        </w:rPr>
        <w:t xml:space="preserve"> </w:t>
      </w:r>
      <w:r w:rsidRPr="0042155F">
        <w:rPr>
          <w:rFonts w:eastAsia="Calibri" w:cs="Arial"/>
          <w:lang w:eastAsia="en-GB"/>
        </w:rPr>
        <w:t>meetings</w:t>
      </w:r>
      <w:r w:rsidR="00073067">
        <w:rPr>
          <w:rFonts w:eastAsia="Calibri" w:cs="Arial"/>
          <w:lang w:eastAsia="en-GB"/>
        </w:rPr>
        <w:t xml:space="preserve"> and </w:t>
      </w:r>
      <w:r w:rsidR="00F60916">
        <w:rPr>
          <w:rFonts w:eastAsia="Calibri" w:cs="Arial"/>
          <w:lang w:eastAsia="en-GB"/>
        </w:rPr>
        <w:t>four</w:t>
      </w:r>
      <w:r w:rsidR="00073067">
        <w:rPr>
          <w:rFonts w:eastAsia="Calibri" w:cs="Arial"/>
          <w:lang w:eastAsia="en-GB"/>
        </w:rPr>
        <w:t xml:space="preserve"> General Assembly meetings</w:t>
      </w:r>
      <w:r w:rsidRPr="0042155F">
        <w:rPr>
          <w:rFonts w:eastAsia="Calibri" w:cs="Arial"/>
          <w:lang w:eastAsia="en-GB"/>
        </w:rPr>
        <w:t xml:space="preserve"> a year plus preparation work and follow up actions. </w:t>
      </w:r>
    </w:p>
    <w:p w14:paraId="1F7A60B3" w14:textId="77777777" w:rsidR="00F60916" w:rsidRPr="0042155F" w:rsidRDefault="00F60916" w:rsidP="00C07814">
      <w:pPr>
        <w:pStyle w:val="ListParagraph"/>
        <w:numPr>
          <w:ilvl w:val="0"/>
          <w:numId w:val="2"/>
        </w:numPr>
        <w:tabs>
          <w:tab w:val="num" w:pos="-360"/>
        </w:tabs>
        <w:spacing w:after="0" w:line="240" w:lineRule="auto"/>
        <w:rPr>
          <w:rFonts w:eastAsia="Calibri" w:cs="Arial"/>
          <w:lang w:eastAsia="en-GB"/>
        </w:rPr>
      </w:pPr>
      <w:r w:rsidRPr="00B67F91">
        <w:rPr>
          <w:rFonts w:cs="Arial"/>
        </w:rPr>
        <w:t>Members of the Board of Trustees are also members of the General Assembly, unless they are already a member of the General Assembly in another capacity</w:t>
      </w:r>
      <w:r>
        <w:rPr>
          <w:rFonts w:cs="Arial"/>
        </w:rPr>
        <w:t>.</w:t>
      </w:r>
    </w:p>
    <w:p w14:paraId="1F7A60B4" w14:textId="77777777" w:rsidR="00F60916" w:rsidRPr="007869F5" w:rsidRDefault="00F60916" w:rsidP="00C07814">
      <w:pPr>
        <w:pStyle w:val="ListParagraph"/>
        <w:numPr>
          <w:ilvl w:val="0"/>
          <w:numId w:val="2"/>
        </w:numPr>
        <w:tabs>
          <w:tab w:val="num" w:pos="-360"/>
        </w:tabs>
        <w:spacing w:after="0" w:line="240" w:lineRule="auto"/>
        <w:rPr>
          <w:rFonts w:eastAsia="Calibri" w:cs="Arial"/>
          <w:lang w:eastAsia="en-GB"/>
        </w:rPr>
      </w:pPr>
      <w:r>
        <w:t>Trustees are expected to attend and contribute to the discussions and decisions at Board meetings. This will involve reading the papers for each Board meeting, which are sent out at least ten days in advance of the meeting. Trustees can raise questions about the papers with officers as necessary.</w:t>
      </w:r>
    </w:p>
    <w:p w14:paraId="1F7A60B5" w14:textId="77777777" w:rsidR="00F60916" w:rsidRPr="007869F5" w:rsidRDefault="00F60916" w:rsidP="00C07814">
      <w:pPr>
        <w:pStyle w:val="ListParagraph"/>
        <w:numPr>
          <w:ilvl w:val="0"/>
          <w:numId w:val="2"/>
        </w:numPr>
        <w:tabs>
          <w:tab w:val="num" w:pos="-360"/>
        </w:tabs>
        <w:spacing w:after="0" w:line="240" w:lineRule="auto"/>
        <w:rPr>
          <w:rFonts w:eastAsia="Calibri" w:cs="Arial"/>
          <w:lang w:eastAsia="en-GB"/>
        </w:rPr>
      </w:pPr>
      <w:r>
        <w:rPr>
          <w:rFonts w:cs="Arial"/>
        </w:rPr>
        <w:t>Papers may be circulated electronically between meetings for consideration by the Board. On an average, this might take place once in couple of months.</w:t>
      </w:r>
    </w:p>
    <w:p w14:paraId="1F7A60B6" w14:textId="56FBD287" w:rsidR="00F60916" w:rsidRDefault="00F60916" w:rsidP="00C07814">
      <w:pPr>
        <w:pStyle w:val="ListParagraph"/>
        <w:numPr>
          <w:ilvl w:val="0"/>
          <w:numId w:val="2"/>
        </w:numPr>
        <w:spacing w:after="0" w:line="240" w:lineRule="auto"/>
        <w:rPr>
          <w:rFonts w:cs="Arial"/>
        </w:rPr>
      </w:pPr>
      <w:r w:rsidRPr="1DDA1B4D">
        <w:rPr>
          <w:rFonts w:cs="Arial"/>
        </w:rPr>
        <w:t>Trustees may also be asked to serve as Chair, Vice-Chair, or as a member of the Institute’s committees/subcommittees/panels or on a task and finish group. Trustees might also represent at a conference/event as required.</w:t>
      </w:r>
    </w:p>
    <w:p w14:paraId="6F57DC41" w14:textId="431DC053" w:rsidR="002142AA" w:rsidRPr="002142AA" w:rsidRDefault="002142AA" w:rsidP="002142AA">
      <w:pPr>
        <w:pStyle w:val="ListParagraph"/>
        <w:numPr>
          <w:ilvl w:val="0"/>
          <w:numId w:val="2"/>
        </w:numPr>
        <w:rPr>
          <w:rFonts w:cs="Arial"/>
        </w:rPr>
      </w:pPr>
      <w:r w:rsidRPr="002142AA">
        <w:rPr>
          <w:rFonts w:cs="Arial"/>
        </w:rPr>
        <w:t xml:space="preserve">The </w:t>
      </w:r>
      <w:r w:rsidR="00AD334B">
        <w:rPr>
          <w:rFonts w:cs="Arial"/>
        </w:rPr>
        <w:t xml:space="preserve">RTPI Nations </w:t>
      </w:r>
      <w:r w:rsidRPr="002142AA">
        <w:rPr>
          <w:rFonts w:cs="Arial"/>
        </w:rPr>
        <w:t xml:space="preserve">Trustee will alternate the role of Chair of Nations and Regions Panel on an annual basis with the </w:t>
      </w:r>
      <w:r w:rsidR="00E65045">
        <w:rPr>
          <w:rFonts w:cs="Arial"/>
        </w:rPr>
        <w:t>RTPI</w:t>
      </w:r>
      <w:r w:rsidRPr="002142AA">
        <w:rPr>
          <w:rFonts w:cs="Arial"/>
        </w:rPr>
        <w:t xml:space="preserve"> </w:t>
      </w:r>
      <w:r>
        <w:rPr>
          <w:rFonts w:cs="Arial"/>
        </w:rPr>
        <w:t>English Regions</w:t>
      </w:r>
      <w:r w:rsidR="00E65045" w:rsidRPr="002142AA">
        <w:rPr>
          <w:rFonts w:cs="Arial"/>
        </w:rPr>
        <w:t xml:space="preserve"> </w:t>
      </w:r>
      <w:r w:rsidRPr="002142AA">
        <w:rPr>
          <w:rFonts w:cs="Arial"/>
        </w:rPr>
        <w:t>Trustee.</w:t>
      </w:r>
    </w:p>
    <w:p w14:paraId="1F7A60B8" w14:textId="78DE0E27" w:rsidR="00F60916" w:rsidRPr="00B83861" w:rsidRDefault="00F60916" w:rsidP="00C07814">
      <w:pPr>
        <w:pStyle w:val="ListParagraph"/>
        <w:numPr>
          <w:ilvl w:val="0"/>
          <w:numId w:val="2"/>
        </w:numPr>
        <w:spacing w:after="0" w:line="240" w:lineRule="auto"/>
        <w:rPr>
          <w:rFonts w:cs="Arial"/>
        </w:rPr>
      </w:pPr>
      <w:r>
        <w:rPr>
          <w:rFonts w:cs="Arial"/>
        </w:rPr>
        <w:t xml:space="preserve">Elected Trustee </w:t>
      </w:r>
      <w:r w:rsidRPr="00B83861">
        <w:rPr>
          <w:rFonts w:cs="Arial"/>
        </w:rPr>
        <w:t>will be required to attend the following key meetings for 202</w:t>
      </w:r>
      <w:r w:rsidR="00691CC3">
        <w:rPr>
          <w:rFonts w:cs="Arial"/>
        </w:rPr>
        <w:t>5</w:t>
      </w:r>
      <w:r w:rsidRPr="00B83861">
        <w:rPr>
          <w:rFonts w:cs="Arial"/>
        </w:rPr>
        <w:t>, please ensure your availability:</w:t>
      </w:r>
    </w:p>
    <w:p w14:paraId="1F7A60B9" w14:textId="03F48EE5" w:rsidR="00F60916" w:rsidRPr="00687663" w:rsidRDefault="00F60916" w:rsidP="00C07814">
      <w:pPr>
        <w:pStyle w:val="ListParagraph"/>
        <w:numPr>
          <w:ilvl w:val="1"/>
          <w:numId w:val="2"/>
        </w:numPr>
        <w:spacing w:after="0" w:line="240" w:lineRule="auto"/>
        <w:rPr>
          <w:rFonts w:cs="Arial"/>
        </w:rPr>
      </w:pPr>
      <w:r w:rsidRPr="003B2302">
        <w:rPr>
          <w:rFonts w:cs="Arial"/>
          <w:u w:val="single"/>
        </w:rPr>
        <w:t>Board Meeting</w:t>
      </w:r>
      <w:r w:rsidR="00687663">
        <w:rPr>
          <w:rFonts w:cs="Arial"/>
          <w:u w:val="single"/>
        </w:rPr>
        <w:t xml:space="preserve">: </w:t>
      </w:r>
      <w:r w:rsidR="00A43B8C">
        <w:rPr>
          <w:rFonts w:cs="Arial"/>
          <w:u w:val="single"/>
        </w:rPr>
        <w:t xml:space="preserve">six </w:t>
      </w:r>
      <w:proofErr w:type="gramStart"/>
      <w:r w:rsidR="00A43B8C">
        <w:rPr>
          <w:rFonts w:cs="Arial"/>
          <w:u w:val="single"/>
        </w:rPr>
        <w:t>meetings</w:t>
      </w:r>
      <w:proofErr w:type="gramEnd"/>
      <w:r w:rsidR="00A43B8C">
        <w:rPr>
          <w:rFonts w:cs="Arial"/>
          <w:u w:val="single"/>
        </w:rPr>
        <w:t xml:space="preserve"> dates TBC</w:t>
      </w:r>
    </w:p>
    <w:p w14:paraId="1F7A60BA" w14:textId="707A78EA" w:rsidR="00F60916" w:rsidRPr="00687663" w:rsidRDefault="00F60916" w:rsidP="00C07814">
      <w:pPr>
        <w:pStyle w:val="ListParagraph"/>
        <w:numPr>
          <w:ilvl w:val="1"/>
          <w:numId w:val="2"/>
        </w:numPr>
        <w:spacing w:after="0" w:line="240" w:lineRule="auto"/>
        <w:rPr>
          <w:rFonts w:cs="Arial"/>
        </w:rPr>
      </w:pPr>
      <w:r w:rsidRPr="00687663">
        <w:rPr>
          <w:rFonts w:cs="Arial"/>
          <w:u w:val="single"/>
        </w:rPr>
        <w:t>General Assembly Meeting dates</w:t>
      </w:r>
      <w:r w:rsidRPr="00687663">
        <w:rPr>
          <w:rFonts w:cs="Arial"/>
        </w:rPr>
        <w:t xml:space="preserve">: </w:t>
      </w:r>
      <w:r w:rsidR="00A43B8C">
        <w:rPr>
          <w:rFonts w:cs="Arial"/>
        </w:rPr>
        <w:t xml:space="preserve">four </w:t>
      </w:r>
      <w:proofErr w:type="gramStart"/>
      <w:r w:rsidR="00A43B8C">
        <w:rPr>
          <w:rFonts w:cs="Arial"/>
        </w:rPr>
        <w:t>meetings</w:t>
      </w:r>
      <w:proofErr w:type="gramEnd"/>
      <w:r w:rsidR="00A43B8C">
        <w:rPr>
          <w:rFonts w:cs="Arial"/>
        </w:rPr>
        <w:t xml:space="preserve"> dates TBC</w:t>
      </w:r>
    </w:p>
    <w:p w14:paraId="199F5FD4" w14:textId="46A8F6A9" w:rsidR="0014592C" w:rsidRPr="00687663" w:rsidRDefault="00F60916" w:rsidP="00C07814">
      <w:pPr>
        <w:pStyle w:val="ListParagraph"/>
        <w:numPr>
          <w:ilvl w:val="1"/>
          <w:numId w:val="2"/>
        </w:numPr>
        <w:spacing w:after="0" w:line="240" w:lineRule="auto"/>
        <w:rPr>
          <w:rFonts w:cs="Arial"/>
        </w:rPr>
      </w:pPr>
      <w:r w:rsidRPr="00687663">
        <w:rPr>
          <w:rFonts w:cs="Arial"/>
          <w:u w:val="single"/>
        </w:rPr>
        <w:t xml:space="preserve">In addition to the above meetings in 2022, there will be </w:t>
      </w:r>
      <w:r w:rsidR="00376318" w:rsidRPr="00687663">
        <w:rPr>
          <w:rFonts w:cs="Arial"/>
          <w:u w:val="single"/>
        </w:rPr>
        <w:t xml:space="preserve">an </w:t>
      </w:r>
      <w:r w:rsidRPr="00687663">
        <w:rPr>
          <w:rFonts w:cs="Arial"/>
          <w:u w:val="single"/>
        </w:rPr>
        <w:t xml:space="preserve">induction </w:t>
      </w:r>
      <w:r w:rsidR="00687663">
        <w:rPr>
          <w:rFonts w:cs="Arial"/>
          <w:u w:val="single"/>
        </w:rPr>
        <w:t>in</w:t>
      </w:r>
      <w:r w:rsidR="00CD64ED" w:rsidRPr="00687663">
        <w:rPr>
          <w:rFonts w:cs="Arial"/>
          <w:u w:val="single"/>
        </w:rPr>
        <w:t xml:space="preserve"> January induction </w:t>
      </w:r>
      <w:proofErr w:type="gramStart"/>
      <w:r w:rsidR="00CD64ED" w:rsidRPr="00687663">
        <w:rPr>
          <w:rFonts w:cs="Arial"/>
          <w:u w:val="single"/>
        </w:rPr>
        <w:t>2025</w:t>
      </w:r>
      <w:proofErr w:type="gramEnd"/>
    </w:p>
    <w:p w14:paraId="1F7A60BC" w14:textId="44916A14" w:rsidR="007869F5" w:rsidRDefault="00F60916" w:rsidP="00C07814">
      <w:pPr>
        <w:pStyle w:val="ListParagraph"/>
        <w:numPr>
          <w:ilvl w:val="1"/>
          <w:numId w:val="2"/>
        </w:numPr>
        <w:spacing w:after="0" w:line="240" w:lineRule="auto"/>
        <w:rPr>
          <w:rFonts w:cs="Arial"/>
        </w:rPr>
      </w:pPr>
      <w:r w:rsidRPr="00687663">
        <w:rPr>
          <w:rFonts w:cs="Arial"/>
        </w:rPr>
        <w:t xml:space="preserve">The role will require an average </w:t>
      </w:r>
      <w:r w:rsidRPr="00E21E4B">
        <w:rPr>
          <w:rFonts w:cs="Arial"/>
        </w:rPr>
        <w:t>of 1-2 da</w:t>
      </w:r>
      <w:r w:rsidRPr="00974E28">
        <w:rPr>
          <w:rFonts w:cs="Arial"/>
        </w:rPr>
        <w:t>ys a month</w:t>
      </w:r>
      <w:r w:rsidR="007869F5" w:rsidRPr="006A222E">
        <w:rPr>
          <w:rFonts w:cs="Arial"/>
        </w:rPr>
        <w:t>.</w:t>
      </w:r>
    </w:p>
    <w:p w14:paraId="10B9FD7F" w14:textId="77777777" w:rsidR="00F266CA" w:rsidRDefault="00F266CA" w:rsidP="00F266CA">
      <w:pPr>
        <w:spacing w:after="0" w:line="240" w:lineRule="auto"/>
        <w:ind w:left="993"/>
        <w:rPr>
          <w:rFonts w:cs="Arial"/>
        </w:rPr>
      </w:pPr>
    </w:p>
    <w:p w14:paraId="1F7A60BE" w14:textId="77777777" w:rsidR="00F60916" w:rsidRDefault="00F60916" w:rsidP="00C07814">
      <w:pPr>
        <w:pStyle w:val="Heading2"/>
        <w:spacing w:before="0" w:after="0" w:line="240" w:lineRule="auto"/>
        <w:rPr>
          <w:sz w:val="24"/>
          <w:szCs w:val="24"/>
        </w:rPr>
      </w:pPr>
      <w:r w:rsidRPr="00B83861">
        <w:rPr>
          <w:sz w:val="24"/>
          <w:szCs w:val="24"/>
        </w:rPr>
        <w:t>(D) What support can you expect?</w:t>
      </w:r>
    </w:p>
    <w:p w14:paraId="3DAF132F" w14:textId="77777777" w:rsidR="0014592C" w:rsidRPr="0014592C" w:rsidRDefault="0014592C" w:rsidP="00C07814">
      <w:pPr>
        <w:spacing w:after="0" w:line="240" w:lineRule="auto"/>
        <w:rPr>
          <w:lang w:eastAsia="en-GB"/>
        </w:rPr>
      </w:pPr>
    </w:p>
    <w:p w14:paraId="1F7A60BF" w14:textId="77777777" w:rsidR="00F60916" w:rsidRPr="009C24EF" w:rsidRDefault="00F60916" w:rsidP="00C07814">
      <w:pPr>
        <w:pStyle w:val="ListParagraph"/>
        <w:numPr>
          <w:ilvl w:val="0"/>
          <w:numId w:val="8"/>
        </w:numPr>
        <w:spacing w:after="0" w:line="240" w:lineRule="auto"/>
        <w:rPr>
          <w:rFonts w:eastAsia="Calibri" w:cs="Arial"/>
          <w:lang w:eastAsia="en-GB"/>
        </w:rPr>
      </w:pPr>
      <w:r w:rsidRPr="009C24EF">
        <w:rPr>
          <w:rFonts w:eastAsia="Calibri" w:cs="Arial"/>
          <w:lang w:eastAsia="en-GB"/>
        </w:rPr>
        <w:t xml:space="preserve">Support from </w:t>
      </w:r>
      <w:r>
        <w:rPr>
          <w:rFonts w:eastAsia="Calibri" w:cs="Arial"/>
          <w:lang w:eastAsia="en-GB"/>
        </w:rPr>
        <w:t xml:space="preserve">the </w:t>
      </w:r>
      <w:r w:rsidRPr="009C24EF">
        <w:rPr>
          <w:rFonts w:eastAsia="Calibri" w:cs="Arial"/>
          <w:lang w:eastAsia="en-GB"/>
        </w:rPr>
        <w:t>RTPI staff.</w:t>
      </w:r>
    </w:p>
    <w:p w14:paraId="1F7A60C0" w14:textId="77777777" w:rsidR="00F60916" w:rsidRPr="009C24EF" w:rsidRDefault="00F60916" w:rsidP="00C07814">
      <w:pPr>
        <w:pStyle w:val="ListParagraph"/>
        <w:numPr>
          <w:ilvl w:val="0"/>
          <w:numId w:val="8"/>
        </w:numPr>
        <w:spacing w:after="0" w:line="240" w:lineRule="auto"/>
        <w:rPr>
          <w:rFonts w:eastAsia="Calibri" w:cs="Arial"/>
          <w:lang w:eastAsia="en-GB"/>
        </w:rPr>
      </w:pPr>
      <w:r>
        <w:rPr>
          <w:rFonts w:eastAsia="Calibri" w:cs="Arial"/>
          <w:lang w:eastAsia="en-GB"/>
        </w:rPr>
        <w:t>Well planned induction programme.</w:t>
      </w:r>
      <w:r w:rsidRPr="009C24EF">
        <w:rPr>
          <w:rFonts w:eastAsia="Calibri" w:cs="Arial"/>
          <w:lang w:eastAsia="en-GB"/>
        </w:rPr>
        <w:t xml:space="preserve"> </w:t>
      </w:r>
    </w:p>
    <w:p w14:paraId="1F7A60C1" w14:textId="77777777" w:rsidR="00F60916" w:rsidRPr="009C24EF" w:rsidRDefault="00F60916" w:rsidP="00C07814">
      <w:pPr>
        <w:pStyle w:val="ListParagraph"/>
        <w:numPr>
          <w:ilvl w:val="0"/>
          <w:numId w:val="8"/>
        </w:numPr>
        <w:spacing w:after="0" w:line="240" w:lineRule="auto"/>
        <w:rPr>
          <w:rFonts w:eastAsia="Calibri" w:cs="Arial"/>
          <w:lang w:eastAsia="en-GB"/>
        </w:rPr>
      </w:pPr>
      <w:r w:rsidRPr="009C24EF">
        <w:rPr>
          <w:rFonts w:eastAsia="Calibri" w:cs="Arial"/>
          <w:lang w:eastAsia="en-GB"/>
        </w:rPr>
        <w:lastRenderedPageBreak/>
        <w:t>Training, briefings or guidance documents on relevant topics.</w:t>
      </w:r>
    </w:p>
    <w:p w14:paraId="1F7A60C2" w14:textId="77777777" w:rsidR="00F60916" w:rsidRPr="009C24EF" w:rsidRDefault="00F60916" w:rsidP="00C07814">
      <w:pPr>
        <w:pStyle w:val="ListParagraph"/>
        <w:numPr>
          <w:ilvl w:val="0"/>
          <w:numId w:val="8"/>
        </w:numPr>
        <w:spacing w:after="0" w:line="240" w:lineRule="auto"/>
        <w:rPr>
          <w:rFonts w:eastAsia="Calibri" w:cs="Arial"/>
          <w:lang w:eastAsia="en-GB"/>
        </w:rPr>
      </w:pPr>
      <w:r w:rsidRPr="009C24EF">
        <w:rPr>
          <w:rFonts w:eastAsia="Calibri" w:cs="Arial"/>
          <w:lang w:eastAsia="en-GB"/>
        </w:rPr>
        <w:t>Expenses covered in line with our policy.</w:t>
      </w:r>
    </w:p>
    <w:p w14:paraId="1F7A60C3" w14:textId="77777777" w:rsidR="00F60916" w:rsidRDefault="00F60916" w:rsidP="00C07814">
      <w:pPr>
        <w:pStyle w:val="Heading2"/>
        <w:spacing w:before="0" w:after="0" w:line="240" w:lineRule="auto"/>
        <w:rPr>
          <w:sz w:val="24"/>
          <w:szCs w:val="24"/>
        </w:rPr>
      </w:pPr>
    </w:p>
    <w:p w14:paraId="1F7A60C4" w14:textId="1F64CDCF" w:rsidR="00F60916" w:rsidRDefault="00F60916" w:rsidP="00C07814">
      <w:pPr>
        <w:pStyle w:val="Heading2"/>
        <w:spacing w:before="0" w:after="0" w:line="240" w:lineRule="auto"/>
        <w:rPr>
          <w:sz w:val="24"/>
          <w:szCs w:val="24"/>
        </w:rPr>
      </w:pPr>
      <w:r w:rsidRPr="00B3226B">
        <w:rPr>
          <w:sz w:val="24"/>
          <w:szCs w:val="24"/>
        </w:rPr>
        <w:t>(E) What’s in it for you?</w:t>
      </w:r>
    </w:p>
    <w:p w14:paraId="1F7A60C5" w14:textId="77777777" w:rsidR="00F60916" w:rsidRPr="00CC157E" w:rsidRDefault="00F60916" w:rsidP="00C07814">
      <w:pPr>
        <w:pStyle w:val="Heading4"/>
        <w:jc w:val="left"/>
        <w:rPr>
          <w:rFonts w:cs="Arial"/>
          <w:color w:val="auto"/>
          <w:kern w:val="0"/>
          <w:sz w:val="22"/>
          <w:szCs w:val="22"/>
        </w:rPr>
      </w:pPr>
      <w:r w:rsidRPr="00CC157E">
        <w:rPr>
          <w:rFonts w:cs="Arial"/>
          <w:color w:val="auto"/>
          <w:kern w:val="0"/>
          <w:sz w:val="22"/>
          <w:szCs w:val="22"/>
        </w:rPr>
        <w:t xml:space="preserve">The chance to be part of an enthusiastic team of professionals and make a real difference to the planning profession and communities in which we live and work.  </w:t>
      </w:r>
    </w:p>
    <w:p w14:paraId="1F7A60C6" w14:textId="77777777" w:rsidR="00F60916" w:rsidRDefault="00F60916" w:rsidP="00C07814">
      <w:pPr>
        <w:spacing w:after="0" w:line="240" w:lineRule="auto"/>
        <w:rPr>
          <w:rFonts w:eastAsia="Calibri" w:cs="Arial"/>
        </w:rPr>
      </w:pPr>
      <w:r w:rsidRPr="00920342">
        <w:rPr>
          <w:rFonts w:eastAsia="Calibri" w:cs="Arial"/>
        </w:rPr>
        <w:t>The opportunity to:</w:t>
      </w:r>
    </w:p>
    <w:p w14:paraId="1F7A60C7" w14:textId="70643DB0" w:rsidR="00F60916" w:rsidRPr="00D76FB3" w:rsidRDefault="0091440B" w:rsidP="00C07814">
      <w:pPr>
        <w:pStyle w:val="ListParagraph"/>
        <w:numPr>
          <w:ilvl w:val="0"/>
          <w:numId w:val="9"/>
        </w:numPr>
        <w:rPr>
          <w:rFonts w:cs="Arial"/>
          <w:lang w:eastAsia="en-GB"/>
        </w:rPr>
      </w:pPr>
      <w:r>
        <w:rPr>
          <w:rFonts w:cs="Arial"/>
          <w:lang w:eastAsia="en-GB"/>
        </w:rPr>
        <w:t xml:space="preserve">Gain </w:t>
      </w:r>
      <w:r w:rsidR="00F60916" w:rsidRPr="00D76FB3">
        <w:rPr>
          <w:rFonts w:cs="Arial"/>
          <w:lang w:eastAsia="en-GB"/>
        </w:rPr>
        <w:t>experience and transferable skills in strategy, business planning, investment and risk management.</w:t>
      </w:r>
    </w:p>
    <w:p w14:paraId="1F7A60C8" w14:textId="77777777" w:rsidR="00F60916" w:rsidRDefault="00F60916" w:rsidP="00C07814">
      <w:pPr>
        <w:pStyle w:val="ListParagraph"/>
        <w:numPr>
          <w:ilvl w:val="0"/>
          <w:numId w:val="9"/>
        </w:numPr>
        <w:rPr>
          <w:rFonts w:cs="Arial"/>
          <w:lang w:eastAsia="en-GB"/>
        </w:rPr>
      </w:pPr>
      <w:r w:rsidRPr="00D76FB3">
        <w:rPr>
          <w:rFonts w:cs="Arial"/>
          <w:lang w:eastAsia="en-GB"/>
        </w:rPr>
        <w:t>Help shape the future development of the RTPI.</w:t>
      </w:r>
    </w:p>
    <w:p w14:paraId="1F7A60C9" w14:textId="07E58C9A" w:rsidR="00F60916" w:rsidRPr="00D76FB3" w:rsidRDefault="00F60916" w:rsidP="00C07814">
      <w:pPr>
        <w:pStyle w:val="ListParagraph"/>
        <w:numPr>
          <w:ilvl w:val="0"/>
          <w:numId w:val="9"/>
        </w:numPr>
        <w:rPr>
          <w:rFonts w:cs="Arial"/>
          <w:lang w:eastAsia="en-GB"/>
        </w:rPr>
      </w:pPr>
      <w:r>
        <w:rPr>
          <w:rFonts w:eastAsia="Calibri" w:cs="Arial"/>
          <w:lang w:eastAsia="en-GB"/>
        </w:rPr>
        <w:t>Opportunity to help steer</w:t>
      </w:r>
      <w:r w:rsidRPr="00D76FB3">
        <w:rPr>
          <w:rFonts w:eastAsia="Calibri" w:cs="Arial"/>
          <w:lang w:eastAsia="en-GB"/>
        </w:rPr>
        <w:t xml:space="preserve"> the delivery of the objectives set </w:t>
      </w:r>
      <w:r>
        <w:rPr>
          <w:rFonts w:eastAsia="Calibri" w:cs="Arial"/>
          <w:lang w:eastAsia="en-GB"/>
        </w:rPr>
        <w:t xml:space="preserve">out </w:t>
      </w:r>
      <w:r w:rsidRPr="00D76FB3">
        <w:rPr>
          <w:rFonts w:eastAsia="Calibri" w:cs="Arial"/>
          <w:lang w:eastAsia="en-GB"/>
        </w:rPr>
        <w:t>in</w:t>
      </w:r>
      <w:r>
        <w:rPr>
          <w:rFonts w:eastAsia="Calibri" w:cs="Arial"/>
          <w:lang w:eastAsia="en-GB"/>
        </w:rPr>
        <w:t xml:space="preserve"> the Institute’s </w:t>
      </w:r>
      <w:r w:rsidR="00587EAD">
        <w:rPr>
          <w:rFonts w:eastAsia="Calibri" w:cs="Arial"/>
          <w:lang w:eastAsia="en-GB"/>
        </w:rPr>
        <w:t>C</w:t>
      </w:r>
      <w:r w:rsidRPr="00D76FB3">
        <w:rPr>
          <w:rFonts w:eastAsia="Calibri" w:cs="Arial"/>
          <w:lang w:eastAsia="en-GB"/>
        </w:rPr>
        <w:t xml:space="preserve">orporate </w:t>
      </w:r>
      <w:r w:rsidR="00587EAD">
        <w:rPr>
          <w:rFonts w:eastAsia="Calibri" w:cs="Arial"/>
          <w:lang w:eastAsia="en-GB"/>
        </w:rPr>
        <w:t>S</w:t>
      </w:r>
      <w:r w:rsidRPr="00D76FB3">
        <w:rPr>
          <w:rFonts w:eastAsia="Calibri" w:cs="Arial"/>
          <w:lang w:eastAsia="en-GB"/>
        </w:rPr>
        <w:t>trategy 2020-30.</w:t>
      </w:r>
    </w:p>
    <w:p w14:paraId="1F7A60CA" w14:textId="77777777" w:rsidR="00F60916" w:rsidRPr="00D76FB3" w:rsidRDefault="00F60916" w:rsidP="00C07814">
      <w:pPr>
        <w:pStyle w:val="ListParagraph"/>
        <w:numPr>
          <w:ilvl w:val="0"/>
          <w:numId w:val="9"/>
        </w:numPr>
        <w:rPr>
          <w:rFonts w:cs="Arial"/>
          <w:lang w:eastAsia="en-GB"/>
        </w:rPr>
      </w:pPr>
      <w:r w:rsidRPr="00D76FB3">
        <w:rPr>
          <w:rFonts w:cs="Arial"/>
          <w:lang w:eastAsia="en-GB"/>
        </w:rPr>
        <w:t>Access professional networking.</w:t>
      </w:r>
    </w:p>
    <w:p w14:paraId="1F7A60CB" w14:textId="77777777" w:rsidR="00F60916" w:rsidRPr="00D76FB3" w:rsidRDefault="00F60916" w:rsidP="00C07814">
      <w:pPr>
        <w:pStyle w:val="ListParagraph"/>
        <w:numPr>
          <w:ilvl w:val="0"/>
          <w:numId w:val="9"/>
        </w:numPr>
        <w:rPr>
          <w:rFonts w:cs="Arial"/>
          <w:lang w:eastAsia="en-GB"/>
        </w:rPr>
      </w:pPr>
      <w:r w:rsidRPr="00D76FB3">
        <w:rPr>
          <w:rFonts w:cs="Arial"/>
          <w:lang w:eastAsia="en-GB"/>
        </w:rPr>
        <w:t>Expand your Continuing Professional Development (CPD) portfolio.</w:t>
      </w:r>
    </w:p>
    <w:p w14:paraId="1F7A60CC" w14:textId="77777777" w:rsidR="00F60916" w:rsidRDefault="00F60916" w:rsidP="00C07814">
      <w:pPr>
        <w:pStyle w:val="ListParagraph"/>
        <w:numPr>
          <w:ilvl w:val="0"/>
          <w:numId w:val="9"/>
        </w:numPr>
        <w:rPr>
          <w:rFonts w:cs="Arial"/>
          <w:lang w:eastAsia="en-GB"/>
        </w:rPr>
      </w:pPr>
      <w:r w:rsidRPr="00D76FB3">
        <w:rPr>
          <w:rFonts w:cs="Arial"/>
          <w:lang w:eastAsia="en-GB"/>
        </w:rPr>
        <w:t>Gain an understanding of the role of governance in a membership organisation.</w:t>
      </w:r>
    </w:p>
    <w:p w14:paraId="1F7A60CD" w14:textId="77777777" w:rsidR="00F60916" w:rsidRPr="00FD44C9" w:rsidRDefault="00F60916" w:rsidP="00C07814">
      <w:pPr>
        <w:pStyle w:val="ListParagraph"/>
        <w:numPr>
          <w:ilvl w:val="0"/>
          <w:numId w:val="9"/>
        </w:numPr>
        <w:rPr>
          <w:rFonts w:cs="Arial"/>
          <w:lang w:eastAsia="en-GB"/>
        </w:rPr>
      </w:pPr>
      <w:r>
        <w:t>Learn about areas of planning outside of your expertise.</w:t>
      </w:r>
    </w:p>
    <w:p w14:paraId="3C03E85D" w14:textId="77777777" w:rsidR="007A79AD" w:rsidRDefault="00F60916" w:rsidP="007A79AD">
      <w:pPr>
        <w:pStyle w:val="Heading2"/>
        <w:spacing w:before="0" w:after="0" w:line="240" w:lineRule="auto"/>
        <w:rPr>
          <w:sz w:val="24"/>
          <w:szCs w:val="24"/>
        </w:rPr>
      </w:pPr>
      <w:r w:rsidRPr="00F60916">
        <w:rPr>
          <w:sz w:val="24"/>
          <w:szCs w:val="24"/>
        </w:rPr>
        <w:t xml:space="preserve">(F) </w:t>
      </w:r>
      <w:r w:rsidR="00920342" w:rsidRPr="00F60916">
        <w:rPr>
          <w:sz w:val="24"/>
          <w:szCs w:val="24"/>
        </w:rPr>
        <w:t xml:space="preserve">About you </w:t>
      </w:r>
    </w:p>
    <w:p w14:paraId="1F7A60CF" w14:textId="0991DE25" w:rsidR="00F60916" w:rsidRPr="007A79AD" w:rsidRDefault="00F60916" w:rsidP="007A79AD">
      <w:pPr>
        <w:pStyle w:val="Heading2"/>
        <w:spacing w:before="0" w:after="0" w:line="240" w:lineRule="auto"/>
        <w:rPr>
          <w:b w:val="0"/>
          <w:bCs w:val="0"/>
          <w:color w:val="auto"/>
          <w:sz w:val="22"/>
          <w:szCs w:val="22"/>
        </w:rPr>
      </w:pPr>
      <w:r w:rsidRPr="007A79AD">
        <w:rPr>
          <w:b w:val="0"/>
          <w:bCs w:val="0"/>
          <w:color w:val="auto"/>
          <w:sz w:val="22"/>
          <w:szCs w:val="22"/>
        </w:rPr>
        <w:t xml:space="preserve">As the RTPI Trustee, you will have the following attributes: </w:t>
      </w:r>
    </w:p>
    <w:p w14:paraId="1F7A60D0" w14:textId="77777777" w:rsidR="00F60916" w:rsidRDefault="00F60916" w:rsidP="00C07814">
      <w:pPr>
        <w:pStyle w:val="ListParagraph"/>
        <w:numPr>
          <w:ilvl w:val="0"/>
          <w:numId w:val="10"/>
        </w:numPr>
        <w:spacing w:after="0" w:line="240" w:lineRule="auto"/>
      </w:pPr>
      <w:r>
        <w:t>Credibility within the profession and among external stakeholders and the wider community.</w:t>
      </w:r>
    </w:p>
    <w:p w14:paraId="1F7A60D1" w14:textId="77777777" w:rsidR="00F60916" w:rsidRDefault="00F60916" w:rsidP="00C07814">
      <w:pPr>
        <w:pStyle w:val="ListParagraph"/>
        <w:numPr>
          <w:ilvl w:val="0"/>
          <w:numId w:val="10"/>
        </w:numPr>
        <w:spacing w:after="0" w:line="240" w:lineRule="auto"/>
      </w:pPr>
      <w:r>
        <w:t>The ability to work as a member of a team and a willingness to accept a majority decision and be tolerant of the views of other people.</w:t>
      </w:r>
    </w:p>
    <w:p w14:paraId="1F7A60D2" w14:textId="77777777" w:rsidR="00F60916" w:rsidRDefault="00F60916" w:rsidP="00C07814">
      <w:pPr>
        <w:pStyle w:val="ListParagraph"/>
        <w:numPr>
          <w:ilvl w:val="0"/>
          <w:numId w:val="10"/>
        </w:numPr>
        <w:spacing w:after="0" w:line="240" w:lineRule="auto"/>
      </w:pPr>
      <w:r>
        <w:t>A commitment to be well informed about the work of the Institute and to devote the necessary time to the requirements of the role.</w:t>
      </w:r>
    </w:p>
    <w:p w14:paraId="1F7A60D3" w14:textId="77777777" w:rsidR="00F60916" w:rsidRPr="00493114" w:rsidRDefault="00F60916" w:rsidP="00C07814">
      <w:pPr>
        <w:pStyle w:val="ListParagraph"/>
        <w:numPr>
          <w:ilvl w:val="0"/>
          <w:numId w:val="10"/>
        </w:numPr>
        <w:spacing w:after="0" w:line="240" w:lineRule="auto"/>
      </w:pPr>
      <w:r w:rsidRPr="00493114">
        <w:t>A strong commitment to planning and the RTPI’s strategic objectives and vision.</w:t>
      </w:r>
    </w:p>
    <w:p w14:paraId="1F7A60D4" w14:textId="77777777" w:rsidR="00F60916" w:rsidRPr="00493114" w:rsidRDefault="00F60916" w:rsidP="00C07814">
      <w:pPr>
        <w:pStyle w:val="ListParagraph"/>
        <w:numPr>
          <w:ilvl w:val="0"/>
          <w:numId w:val="10"/>
        </w:numPr>
        <w:spacing w:after="0" w:line="240" w:lineRule="auto"/>
      </w:pPr>
      <w:r w:rsidRPr="00493114">
        <w:t xml:space="preserve">Active involvement within the Institute. </w:t>
      </w:r>
    </w:p>
    <w:p w14:paraId="1F7A60D5" w14:textId="77777777" w:rsidR="00F60916" w:rsidRPr="009C24EF" w:rsidRDefault="00F60916" w:rsidP="00C07814">
      <w:pPr>
        <w:pStyle w:val="ListParagraph"/>
        <w:numPr>
          <w:ilvl w:val="0"/>
          <w:numId w:val="10"/>
        </w:numPr>
        <w:spacing w:after="0" w:line="240" w:lineRule="auto"/>
        <w:rPr>
          <w:rFonts w:eastAsia="Times New Roman" w:cs="Arial"/>
        </w:rPr>
      </w:pPr>
      <w:r w:rsidRPr="009C24EF">
        <w:rPr>
          <w:rFonts w:eastAsia="Times New Roman" w:cs="Arial"/>
        </w:rPr>
        <w:t>Availability to attend GA, Board and other relevant meetings as scheduled.</w:t>
      </w:r>
    </w:p>
    <w:p w14:paraId="1F7A60D6" w14:textId="77777777" w:rsidR="00F60916" w:rsidRDefault="00F60916" w:rsidP="00C07814">
      <w:pPr>
        <w:pStyle w:val="ListParagraph"/>
        <w:numPr>
          <w:ilvl w:val="0"/>
          <w:numId w:val="10"/>
        </w:numPr>
        <w:spacing w:after="0" w:line="240" w:lineRule="auto"/>
      </w:pPr>
      <w:r>
        <w:t>Good communication and interpersonal skills.</w:t>
      </w:r>
    </w:p>
    <w:p w14:paraId="1F7A60D7" w14:textId="77777777" w:rsidR="00F60916" w:rsidRDefault="00F60916" w:rsidP="00C07814">
      <w:pPr>
        <w:pStyle w:val="ListParagraph"/>
        <w:numPr>
          <w:ilvl w:val="0"/>
          <w:numId w:val="10"/>
        </w:numPr>
        <w:spacing w:after="0" w:line="240" w:lineRule="auto"/>
      </w:pPr>
      <w:r>
        <w:t>Impartiality, fairness and the ability to treat sensitive information confidentially.</w:t>
      </w:r>
    </w:p>
    <w:p w14:paraId="1F7A60D8" w14:textId="5131F6D2" w:rsidR="00920342" w:rsidRPr="00E96E79" w:rsidRDefault="00F60916" w:rsidP="00C07814">
      <w:pPr>
        <w:pStyle w:val="ListParagraph"/>
        <w:numPr>
          <w:ilvl w:val="0"/>
          <w:numId w:val="10"/>
        </w:numPr>
        <w:spacing w:after="0" w:line="240" w:lineRule="auto"/>
      </w:pPr>
      <w:r>
        <w:t>Good understanding of the Institute’s work and the key stakeholders with which it engages</w:t>
      </w:r>
      <w:r w:rsidR="007869F5" w:rsidRPr="00F60916">
        <w:rPr>
          <w:rFonts w:eastAsia="Times New Roman" w:cs="Arial"/>
        </w:rPr>
        <w:t>.</w:t>
      </w:r>
    </w:p>
    <w:p w14:paraId="04D6B4ED" w14:textId="697EB8D7" w:rsidR="008F787B" w:rsidRPr="00F60916" w:rsidRDefault="008F787B" w:rsidP="00C07814">
      <w:pPr>
        <w:pStyle w:val="ListParagraph"/>
        <w:numPr>
          <w:ilvl w:val="0"/>
          <w:numId w:val="10"/>
        </w:numPr>
        <w:spacing w:after="0" w:line="240" w:lineRule="auto"/>
      </w:pPr>
      <w:r>
        <w:rPr>
          <w:rFonts w:eastAsia="Times New Roman" w:cs="Arial"/>
        </w:rPr>
        <w:t xml:space="preserve">You will be expected to live </w:t>
      </w:r>
      <w:r w:rsidR="00F82455">
        <w:rPr>
          <w:rFonts w:eastAsia="Times New Roman" w:cs="Arial"/>
        </w:rPr>
        <w:t xml:space="preserve">and/ </w:t>
      </w:r>
      <w:r>
        <w:rPr>
          <w:rFonts w:eastAsia="Times New Roman" w:cs="Arial"/>
        </w:rPr>
        <w:t>or work mainly in one of the RTPI Nations (Ireland, Northern Ireland, Scotland or Wales)</w:t>
      </w:r>
      <w:r w:rsidR="00F82455">
        <w:rPr>
          <w:rFonts w:eastAsia="Times New Roman" w:cs="Arial"/>
        </w:rPr>
        <w:t>.  Y</w:t>
      </w:r>
      <w:r>
        <w:rPr>
          <w:rFonts w:eastAsia="Times New Roman" w:cs="Arial"/>
        </w:rPr>
        <w:t>ou will not be expected to have detailed knowledge of all four Nations</w:t>
      </w:r>
      <w:r w:rsidR="00F82455">
        <w:rPr>
          <w:rFonts w:eastAsia="Times New Roman" w:cs="Arial"/>
        </w:rPr>
        <w:t xml:space="preserve"> though </w:t>
      </w:r>
      <w:r>
        <w:rPr>
          <w:rFonts w:eastAsia="Times New Roman" w:cs="Arial"/>
        </w:rPr>
        <w:t xml:space="preserve">you </w:t>
      </w:r>
      <w:r w:rsidR="00F82455">
        <w:rPr>
          <w:rFonts w:eastAsia="Times New Roman" w:cs="Arial"/>
        </w:rPr>
        <w:t xml:space="preserve">should have an </w:t>
      </w:r>
      <w:r>
        <w:rPr>
          <w:rFonts w:eastAsia="Times New Roman" w:cs="Arial"/>
        </w:rPr>
        <w:t>understand</w:t>
      </w:r>
      <w:r w:rsidR="00F82455">
        <w:rPr>
          <w:rFonts w:eastAsia="Times New Roman" w:cs="Arial"/>
        </w:rPr>
        <w:t xml:space="preserve">ing of </w:t>
      </w:r>
      <w:r>
        <w:rPr>
          <w:rFonts w:eastAsia="Times New Roman" w:cs="Arial"/>
        </w:rPr>
        <w:t xml:space="preserve">the general issues </w:t>
      </w:r>
      <w:proofErr w:type="gramStart"/>
      <w:r>
        <w:rPr>
          <w:rFonts w:eastAsia="Times New Roman" w:cs="Arial"/>
        </w:rPr>
        <w:t xml:space="preserve">which  </w:t>
      </w:r>
      <w:r w:rsidR="00F82455">
        <w:rPr>
          <w:rFonts w:eastAsia="Times New Roman" w:cs="Arial"/>
        </w:rPr>
        <w:t>can</w:t>
      </w:r>
      <w:proofErr w:type="gramEnd"/>
      <w:r w:rsidR="00F82455">
        <w:rPr>
          <w:rFonts w:eastAsia="Times New Roman" w:cs="Arial"/>
        </w:rPr>
        <w:t xml:space="preserve"> inform </w:t>
      </w:r>
      <w:r>
        <w:rPr>
          <w:rFonts w:eastAsia="Times New Roman" w:cs="Arial"/>
        </w:rPr>
        <w:t xml:space="preserve">how the RTPI </w:t>
      </w:r>
      <w:r w:rsidR="00F82455">
        <w:rPr>
          <w:rFonts w:eastAsia="Times New Roman" w:cs="Arial"/>
        </w:rPr>
        <w:t>operates</w:t>
      </w:r>
      <w:r w:rsidR="0065492A">
        <w:rPr>
          <w:rFonts w:eastAsia="Times New Roman" w:cs="Arial"/>
        </w:rPr>
        <w:t xml:space="preserve"> </w:t>
      </w:r>
      <w:r w:rsidR="009B3B9E">
        <w:rPr>
          <w:rFonts w:eastAsia="Times New Roman" w:cs="Arial"/>
        </w:rPr>
        <w:t>in the devolved Nations and Ireland.</w:t>
      </w:r>
      <w:r w:rsidR="00FA7A3F">
        <w:rPr>
          <w:rFonts w:eastAsia="Times New Roman" w:cs="Arial"/>
        </w:rPr>
        <w:t xml:space="preserve"> You will be expected to liaise with the RTPI Nations as part of this.  </w:t>
      </w:r>
    </w:p>
    <w:p w14:paraId="1F7A60D9" w14:textId="77777777" w:rsidR="00920342" w:rsidRPr="00940D17" w:rsidRDefault="00920342" w:rsidP="007A79AD">
      <w:pPr>
        <w:pStyle w:val="Heading2"/>
        <w:spacing w:after="0" w:line="240" w:lineRule="auto"/>
        <w:rPr>
          <w:sz w:val="28"/>
          <w:szCs w:val="28"/>
        </w:rPr>
      </w:pPr>
      <w:r w:rsidRPr="00940D17">
        <w:rPr>
          <w:sz w:val="28"/>
          <w:szCs w:val="28"/>
        </w:rPr>
        <w:t>How to get involved:</w:t>
      </w:r>
    </w:p>
    <w:p w14:paraId="1F7A60DA" w14:textId="170FBD37" w:rsidR="0042155F" w:rsidRDefault="00587EAD" w:rsidP="007A79AD">
      <w:pPr>
        <w:spacing w:after="0" w:line="240" w:lineRule="auto"/>
        <w:rPr>
          <w:rFonts w:cs="Arial"/>
        </w:rPr>
      </w:pPr>
      <w:r>
        <w:rPr>
          <w:rFonts w:eastAsia="Times New Roman" w:cs="Arial"/>
        </w:rPr>
        <w:t>Nominations for this role</w:t>
      </w:r>
      <w:r w:rsidR="00312A77">
        <w:rPr>
          <w:rFonts w:eastAsia="Times New Roman" w:cs="Arial"/>
        </w:rPr>
        <w:t xml:space="preserve"> are invited </w:t>
      </w:r>
      <w:r w:rsidR="00E51B24">
        <w:rPr>
          <w:rFonts w:eastAsia="Times New Roman" w:cs="Arial"/>
        </w:rPr>
        <w:t xml:space="preserve">from Chartered Members who live or work mainly </w:t>
      </w:r>
      <w:r w:rsidR="007E63DE">
        <w:rPr>
          <w:rFonts w:eastAsia="Times New Roman" w:cs="Arial"/>
        </w:rPr>
        <w:t>in Ireland, Scotland, Wales or Northern Ireland.</w:t>
      </w:r>
      <w:r w:rsidR="005A2FA3">
        <w:rPr>
          <w:rFonts w:eastAsia="Times New Roman" w:cs="Arial"/>
        </w:rPr>
        <w:t xml:space="preserve"> </w:t>
      </w:r>
      <w:r w:rsidR="0042155F" w:rsidRPr="0042155F">
        <w:rPr>
          <w:rFonts w:cs="Arial"/>
        </w:rPr>
        <w:t xml:space="preserve">The election will take place </w:t>
      </w:r>
      <w:r w:rsidR="00F266CA" w:rsidRPr="0042155F">
        <w:rPr>
          <w:rFonts w:cs="Arial"/>
        </w:rPr>
        <w:t>based on</w:t>
      </w:r>
      <w:r w:rsidR="0042155F" w:rsidRPr="0042155F">
        <w:rPr>
          <w:rFonts w:cs="Arial"/>
        </w:rPr>
        <w:t xml:space="preserve"> a single transferable vote (voters rank the candidates in order of preference: 1 for their first preference, 2 for their second preference, </w:t>
      </w:r>
      <w:r w:rsidR="003C480B">
        <w:rPr>
          <w:rFonts w:cs="Arial"/>
        </w:rPr>
        <w:t>and so forth)</w:t>
      </w:r>
      <w:r w:rsidR="0042155F" w:rsidRPr="0042155F">
        <w:rPr>
          <w:rFonts w:cs="Arial"/>
        </w:rPr>
        <w:t>.</w:t>
      </w:r>
    </w:p>
    <w:p w14:paraId="1F7A60DB" w14:textId="77777777" w:rsidR="00274F5F" w:rsidRDefault="00274F5F" w:rsidP="00C07814">
      <w:pPr>
        <w:spacing w:after="0" w:line="240" w:lineRule="auto"/>
        <w:rPr>
          <w:rFonts w:cs="Arial"/>
          <w:b/>
          <w:bCs/>
          <w:iCs/>
          <w:color w:val="33779D"/>
          <w:sz w:val="28"/>
          <w:szCs w:val="28"/>
          <w:lang w:eastAsia="en-GB"/>
        </w:rPr>
      </w:pPr>
    </w:p>
    <w:p w14:paraId="1F7A60DC" w14:textId="77777777" w:rsidR="00A63972" w:rsidRDefault="00A63972" w:rsidP="00C07814">
      <w:pPr>
        <w:spacing w:after="0" w:line="240" w:lineRule="auto"/>
        <w:rPr>
          <w:rFonts w:cs="Arial"/>
          <w:b/>
          <w:bCs/>
          <w:iCs/>
          <w:color w:val="33779D"/>
          <w:sz w:val="28"/>
          <w:szCs w:val="28"/>
          <w:lang w:eastAsia="en-GB"/>
        </w:rPr>
      </w:pPr>
      <w:r>
        <w:rPr>
          <w:rFonts w:cs="Arial"/>
          <w:b/>
          <w:bCs/>
          <w:iCs/>
          <w:color w:val="33779D"/>
          <w:sz w:val="28"/>
          <w:szCs w:val="28"/>
          <w:lang w:eastAsia="en-GB"/>
        </w:rPr>
        <w:t>Eligibility:</w:t>
      </w:r>
    </w:p>
    <w:p w14:paraId="1F7A60DE" w14:textId="3CF2D488" w:rsidR="003C480B" w:rsidRDefault="00A63972" w:rsidP="007A79AD">
      <w:pPr>
        <w:spacing w:after="0"/>
        <w:rPr>
          <w:rFonts w:cs="Arial"/>
        </w:rPr>
      </w:pPr>
      <w:r>
        <w:rPr>
          <w:rFonts w:cs="Arial"/>
        </w:rPr>
        <w:t>C</w:t>
      </w:r>
      <w:r w:rsidR="00274F5F" w:rsidRPr="00E55509">
        <w:rPr>
          <w:rFonts w:cs="Arial"/>
        </w:rPr>
        <w:t>andidate</w:t>
      </w:r>
      <w:r w:rsidR="00967C27">
        <w:rPr>
          <w:rFonts w:cs="Arial"/>
        </w:rPr>
        <w:t>s</w:t>
      </w:r>
      <w:r w:rsidR="00274F5F" w:rsidRPr="00E55509">
        <w:rPr>
          <w:rFonts w:cs="Arial"/>
        </w:rPr>
        <w:t xml:space="preserve"> must:</w:t>
      </w:r>
    </w:p>
    <w:p w14:paraId="1F7A60DF" w14:textId="510B9DF0" w:rsidR="00A63972" w:rsidRPr="005901D9" w:rsidRDefault="00072142" w:rsidP="007A79AD">
      <w:pPr>
        <w:pStyle w:val="ListParagraph"/>
        <w:numPr>
          <w:ilvl w:val="0"/>
          <w:numId w:val="3"/>
        </w:numPr>
        <w:spacing w:after="0" w:line="240" w:lineRule="auto"/>
        <w:rPr>
          <w:rFonts w:cs="Arial"/>
        </w:rPr>
      </w:pPr>
      <w:r>
        <w:rPr>
          <w:rFonts w:cs="Arial"/>
        </w:rPr>
        <w:t xml:space="preserve">Live </w:t>
      </w:r>
      <w:r w:rsidR="00FA7A3F">
        <w:rPr>
          <w:rFonts w:cs="Arial"/>
        </w:rPr>
        <w:t xml:space="preserve">and/ </w:t>
      </w:r>
      <w:r>
        <w:rPr>
          <w:rFonts w:cs="Arial"/>
        </w:rPr>
        <w:t xml:space="preserve">or work mainly in </w:t>
      </w:r>
      <w:r w:rsidR="00FD3744">
        <w:rPr>
          <w:rFonts w:cs="Arial"/>
        </w:rPr>
        <w:t>Ireland, Scotland, Wales or Northern Ireland</w:t>
      </w:r>
      <w:r w:rsidR="00E07D18">
        <w:rPr>
          <w:rFonts w:cs="Arial"/>
        </w:rPr>
        <w:t>.</w:t>
      </w:r>
    </w:p>
    <w:p w14:paraId="1F7A60E1" w14:textId="7CE71757" w:rsidR="00A63972" w:rsidRDefault="00967C27" w:rsidP="00C07814">
      <w:pPr>
        <w:pStyle w:val="ListParagraph"/>
        <w:numPr>
          <w:ilvl w:val="0"/>
          <w:numId w:val="3"/>
        </w:numPr>
        <w:spacing w:after="0" w:line="240" w:lineRule="auto"/>
        <w:rPr>
          <w:rFonts w:cs="Arial"/>
        </w:rPr>
      </w:pPr>
      <w:r>
        <w:rPr>
          <w:rFonts w:cs="Arial"/>
        </w:rPr>
        <w:t>Be s</w:t>
      </w:r>
      <w:r w:rsidR="00DB163A">
        <w:rPr>
          <w:rFonts w:cs="Arial"/>
        </w:rPr>
        <w:t>upported by at least</w:t>
      </w:r>
      <w:r w:rsidR="00072142">
        <w:rPr>
          <w:rFonts w:cs="Arial"/>
        </w:rPr>
        <w:t xml:space="preserve"> six </w:t>
      </w:r>
      <w:r w:rsidR="00D86AC9">
        <w:rPr>
          <w:rFonts w:cs="Arial"/>
        </w:rPr>
        <w:t xml:space="preserve">Chartered Members of whom at least </w:t>
      </w:r>
      <w:r w:rsidR="00FD3744">
        <w:rPr>
          <w:rFonts w:cs="Arial"/>
        </w:rPr>
        <w:t xml:space="preserve">two </w:t>
      </w:r>
      <w:r w:rsidR="00D86AC9">
        <w:rPr>
          <w:rFonts w:cs="Arial"/>
        </w:rPr>
        <w:t xml:space="preserve">mainly live or work in different </w:t>
      </w:r>
      <w:r w:rsidR="004805B6">
        <w:rPr>
          <w:rFonts w:cs="Arial"/>
        </w:rPr>
        <w:t xml:space="preserve">Nations </w:t>
      </w:r>
      <w:r w:rsidR="00D86AC9">
        <w:rPr>
          <w:rFonts w:cs="Arial"/>
        </w:rPr>
        <w:t>from each other.</w:t>
      </w:r>
    </w:p>
    <w:p w14:paraId="121AD240" w14:textId="77777777" w:rsidR="007A79AD" w:rsidRDefault="007A79AD" w:rsidP="007A79AD">
      <w:pPr>
        <w:pStyle w:val="ListParagraph"/>
        <w:spacing w:after="0" w:line="240" w:lineRule="auto"/>
        <w:rPr>
          <w:rFonts w:cs="Arial"/>
        </w:rPr>
      </w:pPr>
    </w:p>
    <w:p w14:paraId="1F7A60E6" w14:textId="77777777" w:rsidR="00A63972" w:rsidRDefault="00920342" w:rsidP="00C07814">
      <w:pPr>
        <w:spacing w:after="0" w:line="240" w:lineRule="auto"/>
        <w:contextualSpacing/>
        <w:rPr>
          <w:rFonts w:eastAsia="Calibri" w:cs="Arial"/>
          <w:b/>
          <w:lang w:eastAsia="en-GB"/>
        </w:rPr>
      </w:pPr>
      <w:r w:rsidRPr="0084387A">
        <w:rPr>
          <w:rFonts w:eastAsia="Calibri" w:cs="Arial"/>
          <w:b/>
          <w:lang w:eastAsia="en-GB"/>
        </w:rPr>
        <w:t>This is a voluntary role. The duties outlined above reflect our shared hopes and expectations but do not create any contractual obligations.</w:t>
      </w:r>
    </w:p>
    <w:p w14:paraId="6FAD0F08" w14:textId="2DB336EA" w:rsidR="006A222E" w:rsidRPr="00F54ABF" w:rsidRDefault="006A222E" w:rsidP="00C07814">
      <w:pPr>
        <w:spacing w:after="0" w:line="240" w:lineRule="auto"/>
        <w:contextualSpacing/>
        <w:rPr>
          <w:rFonts w:eastAsia="Calibri" w:cs="Arial"/>
          <w:b/>
          <w:sz w:val="28"/>
          <w:szCs w:val="28"/>
          <w:lang w:eastAsia="en-GB"/>
        </w:rPr>
      </w:pPr>
      <w:r w:rsidRPr="00F54ABF">
        <w:rPr>
          <w:rFonts w:eastAsia="Calibri" w:cs="Arial"/>
          <w:b/>
          <w:sz w:val="28"/>
          <w:szCs w:val="28"/>
          <w:lang w:eastAsia="en-GB"/>
        </w:rPr>
        <w:lastRenderedPageBreak/>
        <w:t>ANNEX 1</w:t>
      </w:r>
    </w:p>
    <w:p w14:paraId="5E36887D" w14:textId="77777777" w:rsidR="006A222E" w:rsidRDefault="006A222E" w:rsidP="00C07814">
      <w:pPr>
        <w:spacing w:before="253"/>
        <w:rPr>
          <w:rFonts w:eastAsia="Arial" w:cs="Arial"/>
          <w:b/>
          <w:sz w:val="32"/>
        </w:rPr>
      </w:pPr>
      <w:r>
        <w:rPr>
          <w:b/>
          <w:color w:val="33779D"/>
          <w:sz w:val="32"/>
        </w:rPr>
        <w:t>Trustee Responsibilities, Behaviours and Competences</w:t>
      </w:r>
    </w:p>
    <w:p w14:paraId="6D1F178C" w14:textId="77777777" w:rsidR="006A222E" w:rsidRDefault="006A222E" w:rsidP="00C07814">
      <w:pPr>
        <w:pStyle w:val="Heading3"/>
        <w:spacing w:before="278"/>
        <w:rPr>
          <w:sz w:val="24"/>
        </w:rPr>
      </w:pPr>
      <w:r>
        <w:rPr>
          <w:color w:val="33779D"/>
        </w:rPr>
        <w:t>Introduction:</w:t>
      </w:r>
    </w:p>
    <w:p w14:paraId="5CD74487" w14:textId="77777777" w:rsidR="006A222E" w:rsidRDefault="006A222E" w:rsidP="00C07814">
      <w:pPr>
        <w:pStyle w:val="BodyText"/>
        <w:spacing w:before="11"/>
        <w:ind w:firstLine="0"/>
        <w:rPr>
          <w:b/>
          <w:sz w:val="23"/>
        </w:rPr>
      </w:pPr>
    </w:p>
    <w:p w14:paraId="496CD3D2" w14:textId="77777777" w:rsidR="006A222E" w:rsidRDefault="006A222E" w:rsidP="00C07814">
      <w:pPr>
        <w:pStyle w:val="BodyText"/>
        <w:spacing w:line="276" w:lineRule="auto"/>
        <w:ind w:right="116" w:firstLine="0"/>
      </w:pPr>
      <w:r>
        <w:t>Boards of all organisations, whether private, public or not for profit, including charities, are fully responsible for their organisations, although of course they delegate many decisions and the operation of the organisations to their Chief Executives and through the CEO to staff. Because the RTPI is a registered charity, its board members are known as Trustees.</w:t>
      </w:r>
    </w:p>
    <w:p w14:paraId="6F0704E4" w14:textId="77777777" w:rsidR="006A222E" w:rsidRDefault="006A222E" w:rsidP="00C07814">
      <w:pPr>
        <w:pStyle w:val="BodyText"/>
        <w:spacing w:before="200" w:line="276" w:lineRule="auto"/>
        <w:ind w:right="113" w:firstLine="0"/>
      </w:pPr>
      <w:r>
        <w:t>Boards</w:t>
      </w:r>
      <w:r>
        <w:rPr>
          <w:spacing w:val="-9"/>
        </w:rPr>
        <w:t xml:space="preserve"> </w:t>
      </w:r>
      <w:r>
        <w:t>are</w:t>
      </w:r>
      <w:r>
        <w:rPr>
          <w:spacing w:val="-10"/>
        </w:rPr>
        <w:t xml:space="preserve"> </w:t>
      </w:r>
      <w:r>
        <w:t>responsible</w:t>
      </w:r>
      <w:r>
        <w:rPr>
          <w:spacing w:val="-11"/>
        </w:rPr>
        <w:t xml:space="preserve"> </w:t>
      </w:r>
      <w:r>
        <w:t>for</w:t>
      </w:r>
      <w:r>
        <w:rPr>
          <w:spacing w:val="-9"/>
        </w:rPr>
        <w:t xml:space="preserve"> </w:t>
      </w:r>
      <w:r>
        <w:t>setting</w:t>
      </w:r>
      <w:r>
        <w:rPr>
          <w:spacing w:val="-9"/>
        </w:rPr>
        <w:t xml:space="preserve"> </w:t>
      </w:r>
      <w:r>
        <w:t>strategy,</w:t>
      </w:r>
      <w:r>
        <w:rPr>
          <w:spacing w:val="-9"/>
        </w:rPr>
        <w:t xml:space="preserve"> </w:t>
      </w:r>
      <w:r>
        <w:t>for</w:t>
      </w:r>
      <w:r>
        <w:rPr>
          <w:spacing w:val="-13"/>
        </w:rPr>
        <w:t xml:space="preserve"> </w:t>
      </w:r>
      <w:r>
        <w:t>making</w:t>
      </w:r>
      <w:r>
        <w:rPr>
          <w:spacing w:val="-8"/>
        </w:rPr>
        <w:t xml:space="preserve"> </w:t>
      </w:r>
      <w:r>
        <w:t>sure</w:t>
      </w:r>
      <w:r>
        <w:rPr>
          <w:spacing w:val="-10"/>
        </w:rPr>
        <w:t xml:space="preserve"> </w:t>
      </w:r>
      <w:r>
        <w:t>organisations</w:t>
      </w:r>
      <w:r>
        <w:rPr>
          <w:spacing w:val="-14"/>
        </w:rPr>
        <w:t xml:space="preserve"> </w:t>
      </w:r>
      <w:r>
        <w:t>are</w:t>
      </w:r>
      <w:r>
        <w:rPr>
          <w:spacing w:val="-7"/>
        </w:rPr>
        <w:t xml:space="preserve"> </w:t>
      </w:r>
      <w:r>
        <w:t>properly</w:t>
      </w:r>
      <w:r>
        <w:rPr>
          <w:spacing w:val="-14"/>
        </w:rPr>
        <w:t xml:space="preserve"> </w:t>
      </w:r>
      <w:r>
        <w:t>resourced</w:t>
      </w:r>
      <w:r>
        <w:rPr>
          <w:spacing w:val="-10"/>
        </w:rPr>
        <w:t xml:space="preserve"> </w:t>
      </w:r>
      <w:r>
        <w:t>and for monitoring progress. Whilst boards have the ultimate legal responsibility, well-functioning and successful organisations have boards that work collegially, with its members respecting each other and their staff and in a way that offers critical friendship and support to their CEOs and other staff reporting directly to</w:t>
      </w:r>
      <w:r>
        <w:rPr>
          <w:spacing w:val="-3"/>
        </w:rPr>
        <w:t xml:space="preserve"> </w:t>
      </w:r>
      <w:r>
        <w:t>boards.</w:t>
      </w:r>
    </w:p>
    <w:p w14:paraId="7B53845A" w14:textId="77777777" w:rsidR="006A222E" w:rsidRDefault="006A222E" w:rsidP="00C07814">
      <w:pPr>
        <w:pStyle w:val="BodyText"/>
        <w:spacing w:before="201" w:line="276" w:lineRule="auto"/>
        <w:ind w:right="119" w:firstLine="0"/>
      </w:pPr>
      <w:r>
        <w:t>The purpose of this note is to list the roles and responsibilities of the RTPI Board, the values and behaviours expected of all Board members and the skills and experience needed to be a successful Trustee. It is hoped that this will help those considering standing for election to the Board to understand what is involved before they take the decision to stand.</w:t>
      </w:r>
    </w:p>
    <w:p w14:paraId="4E0975B1" w14:textId="77777777" w:rsidR="006A222E" w:rsidRDefault="006A222E" w:rsidP="00C07814">
      <w:pPr>
        <w:pStyle w:val="BodyText"/>
        <w:spacing w:before="200" w:line="276" w:lineRule="auto"/>
        <w:ind w:right="119" w:firstLine="0"/>
      </w:pPr>
      <w:r>
        <w:t>Like</w:t>
      </w:r>
      <w:r>
        <w:rPr>
          <w:spacing w:val="-6"/>
        </w:rPr>
        <w:t xml:space="preserve"> </w:t>
      </w:r>
      <w:r>
        <w:t>all</w:t>
      </w:r>
      <w:r>
        <w:rPr>
          <w:spacing w:val="-6"/>
        </w:rPr>
        <w:t xml:space="preserve"> </w:t>
      </w:r>
      <w:r>
        <w:t>good</w:t>
      </w:r>
      <w:r>
        <w:rPr>
          <w:spacing w:val="-3"/>
        </w:rPr>
        <w:t xml:space="preserve"> </w:t>
      </w:r>
      <w:r>
        <w:t>Boards,</w:t>
      </w:r>
      <w:r>
        <w:rPr>
          <w:spacing w:val="-7"/>
        </w:rPr>
        <w:t xml:space="preserve"> </w:t>
      </w:r>
      <w:r>
        <w:t>the</w:t>
      </w:r>
      <w:r>
        <w:rPr>
          <w:spacing w:val="-6"/>
        </w:rPr>
        <w:t xml:space="preserve"> </w:t>
      </w:r>
      <w:r>
        <w:t>RTPI</w:t>
      </w:r>
      <w:r>
        <w:rPr>
          <w:spacing w:val="-4"/>
        </w:rPr>
        <w:t xml:space="preserve"> </w:t>
      </w:r>
      <w:r>
        <w:t>board</w:t>
      </w:r>
      <w:r>
        <w:rPr>
          <w:spacing w:val="-5"/>
        </w:rPr>
        <w:t xml:space="preserve"> </w:t>
      </w:r>
      <w:r>
        <w:t>regularly</w:t>
      </w:r>
      <w:r>
        <w:rPr>
          <w:spacing w:val="-5"/>
        </w:rPr>
        <w:t xml:space="preserve"> </w:t>
      </w:r>
      <w:r>
        <w:t>appraises</w:t>
      </w:r>
      <w:r>
        <w:rPr>
          <w:spacing w:val="-3"/>
        </w:rPr>
        <w:t xml:space="preserve"> </w:t>
      </w:r>
      <w:r>
        <w:t>its</w:t>
      </w:r>
      <w:r>
        <w:rPr>
          <w:spacing w:val="-3"/>
        </w:rPr>
        <w:t xml:space="preserve"> </w:t>
      </w:r>
      <w:r>
        <w:t>collective</w:t>
      </w:r>
      <w:r>
        <w:rPr>
          <w:spacing w:val="-3"/>
        </w:rPr>
        <w:t xml:space="preserve"> </w:t>
      </w:r>
      <w:r>
        <w:t>performance</w:t>
      </w:r>
      <w:r>
        <w:rPr>
          <w:spacing w:val="-8"/>
        </w:rPr>
        <w:t xml:space="preserve"> </w:t>
      </w:r>
      <w:r>
        <w:t>to</w:t>
      </w:r>
      <w:r>
        <w:rPr>
          <w:spacing w:val="-3"/>
        </w:rPr>
        <w:t xml:space="preserve"> </w:t>
      </w:r>
      <w:r>
        <w:t>ensure</w:t>
      </w:r>
      <w:r>
        <w:rPr>
          <w:spacing w:val="-5"/>
        </w:rPr>
        <w:t xml:space="preserve"> </w:t>
      </w:r>
      <w:r>
        <w:t>it</w:t>
      </w:r>
      <w:r>
        <w:rPr>
          <w:spacing w:val="-6"/>
        </w:rPr>
        <w:t xml:space="preserve"> </w:t>
      </w:r>
      <w:r>
        <w:t>fulfils all</w:t>
      </w:r>
      <w:r>
        <w:rPr>
          <w:spacing w:val="-13"/>
        </w:rPr>
        <w:t xml:space="preserve"> </w:t>
      </w:r>
      <w:r>
        <w:t>its</w:t>
      </w:r>
      <w:r>
        <w:rPr>
          <w:spacing w:val="-11"/>
        </w:rPr>
        <w:t xml:space="preserve"> </w:t>
      </w:r>
      <w:r>
        <w:t>obligations</w:t>
      </w:r>
      <w:r>
        <w:rPr>
          <w:spacing w:val="-14"/>
        </w:rPr>
        <w:t xml:space="preserve"> </w:t>
      </w:r>
      <w:r>
        <w:t>efficiently,</w:t>
      </w:r>
      <w:r>
        <w:rPr>
          <w:spacing w:val="-10"/>
        </w:rPr>
        <w:t xml:space="preserve"> </w:t>
      </w:r>
      <w:r>
        <w:t>effectively</w:t>
      </w:r>
      <w:r>
        <w:rPr>
          <w:spacing w:val="-13"/>
        </w:rPr>
        <w:t xml:space="preserve"> </w:t>
      </w:r>
      <w:r>
        <w:t>and</w:t>
      </w:r>
      <w:r>
        <w:rPr>
          <w:spacing w:val="-12"/>
        </w:rPr>
        <w:t xml:space="preserve"> </w:t>
      </w:r>
      <w:r>
        <w:t>fairly</w:t>
      </w:r>
      <w:r>
        <w:rPr>
          <w:spacing w:val="-13"/>
        </w:rPr>
        <w:t xml:space="preserve"> </w:t>
      </w:r>
      <w:r>
        <w:t>and</w:t>
      </w:r>
      <w:r>
        <w:rPr>
          <w:spacing w:val="-11"/>
        </w:rPr>
        <w:t xml:space="preserve"> </w:t>
      </w:r>
      <w:r>
        <w:t>to</w:t>
      </w:r>
      <w:r>
        <w:rPr>
          <w:spacing w:val="-11"/>
        </w:rPr>
        <w:t xml:space="preserve"> </w:t>
      </w:r>
      <w:r>
        <w:t>ensure</w:t>
      </w:r>
      <w:r>
        <w:rPr>
          <w:spacing w:val="-14"/>
        </w:rPr>
        <w:t xml:space="preserve"> </w:t>
      </w:r>
      <w:r>
        <w:t>that</w:t>
      </w:r>
      <w:r>
        <w:rPr>
          <w:spacing w:val="-10"/>
        </w:rPr>
        <w:t xml:space="preserve"> </w:t>
      </w:r>
      <w:r>
        <w:t>all</w:t>
      </w:r>
      <w:r>
        <w:rPr>
          <w:spacing w:val="-12"/>
        </w:rPr>
        <w:t xml:space="preserve"> </w:t>
      </w:r>
      <w:r>
        <w:t>its</w:t>
      </w:r>
      <w:r>
        <w:rPr>
          <w:spacing w:val="-13"/>
        </w:rPr>
        <w:t xml:space="preserve"> </w:t>
      </w:r>
      <w:r>
        <w:t>members</w:t>
      </w:r>
      <w:r>
        <w:rPr>
          <w:spacing w:val="-13"/>
        </w:rPr>
        <w:t xml:space="preserve"> </w:t>
      </w:r>
      <w:r>
        <w:t>have</w:t>
      </w:r>
      <w:r>
        <w:rPr>
          <w:spacing w:val="-12"/>
        </w:rPr>
        <w:t xml:space="preserve"> </w:t>
      </w:r>
      <w:r>
        <w:t>opportunities to develop the skills and experience needed to contribute to all its debates and</w:t>
      </w:r>
      <w:r>
        <w:rPr>
          <w:spacing w:val="-20"/>
        </w:rPr>
        <w:t xml:space="preserve"> </w:t>
      </w:r>
      <w:r>
        <w:t>discussions.</w:t>
      </w:r>
    </w:p>
    <w:p w14:paraId="5BF4F106" w14:textId="77777777" w:rsidR="006A222E" w:rsidRDefault="006A222E" w:rsidP="00C07814">
      <w:pPr>
        <w:pStyle w:val="Heading4"/>
        <w:spacing w:before="203"/>
        <w:jc w:val="left"/>
      </w:pPr>
      <w:r>
        <w:rPr>
          <w:color w:val="33779D"/>
        </w:rPr>
        <w:t>Roles and Responsibilities of the Board and Trustees:</w:t>
      </w:r>
    </w:p>
    <w:p w14:paraId="5ECF5855" w14:textId="77777777" w:rsidR="006A222E" w:rsidRDefault="006A222E" w:rsidP="00C07814">
      <w:pPr>
        <w:pStyle w:val="BodyText"/>
        <w:spacing w:before="7"/>
        <w:ind w:firstLine="0"/>
        <w:rPr>
          <w:sz w:val="35"/>
        </w:rPr>
      </w:pPr>
    </w:p>
    <w:p w14:paraId="537C96F6" w14:textId="2F278F84" w:rsidR="006A222E" w:rsidRDefault="006A222E" w:rsidP="00C07814">
      <w:pPr>
        <w:pStyle w:val="BodyText"/>
        <w:spacing w:before="1" w:line="276" w:lineRule="auto"/>
        <w:ind w:right="114" w:firstLine="0"/>
      </w:pPr>
      <w:r>
        <w:t xml:space="preserve">All Trustees share the same legal status and have equal responsibility. Each must act only in the interests of the RTPI and not on behalf </w:t>
      </w:r>
      <w:r w:rsidR="00573422">
        <w:t>of or</w:t>
      </w:r>
      <w:r>
        <w:t xml:space="preserve"> representing any constituency or interest group. Trustees must ensure that the interests of the RTPI are placed before any personal interests, whether commercial or otherwise. Although the Board may (and has) delegated decisions to committees, the Board of Trustees has ultimate responsibility for all decisions taken by its committees: hence the importance of all the standing and other committees reporting to the Board and for the Board to monitor and scrutinise their decisions and offer challenge as well as support for their recommendations.</w:t>
      </w:r>
    </w:p>
    <w:p w14:paraId="6DB82C4A" w14:textId="77777777" w:rsidR="006A222E" w:rsidRDefault="006A222E" w:rsidP="00C07814">
      <w:pPr>
        <w:pStyle w:val="BodyText"/>
        <w:spacing w:before="4"/>
        <w:ind w:firstLine="0"/>
        <w:rPr>
          <w:sz w:val="25"/>
        </w:rPr>
      </w:pPr>
    </w:p>
    <w:p w14:paraId="4D87F351" w14:textId="77777777" w:rsidR="006A222E" w:rsidRDefault="006A222E" w:rsidP="00C07814">
      <w:pPr>
        <w:pStyle w:val="BodyText"/>
        <w:spacing w:line="276" w:lineRule="auto"/>
        <w:ind w:right="113" w:firstLine="0"/>
      </w:pPr>
      <w:r>
        <w:t>The core purpose of the board is to determine vision and strategy, direct, control, and scrutinise the RTPI’s affairs. Although operational management of the RTPI is delegated to the CEO and staff, the board must monitor their decisions and hold them to account.</w:t>
      </w:r>
    </w:p>
    <w:p w14:paraId="738E3B92" w14:textId="77777777" w:rsidR="006A222E" w:rsidRDefault="006A222E" w:rsidP="00C07814">
      <w:pPr>
        <w:pStyle w:val="BodyText"/>
        <w:spacing w:before="3"/>
        <w:ind w:firstLine="0"/>
        <w:rPr>
          <w:sz w:val="25"/>
        </w:rPr>
      </w:pPr>
    </w:p>
    <w:p w14:paraId="32904561" w14:textId="128EAFB9" w:rsidR="006A222E" w:rsidRDefault="00F769C1" w:rsidP="00F769C1">
      <w:pPr>
        <w:pStyle w:val="BodyText"/>
        <w:spacing w:before="1"/>
        <w:ind w:firstLine="0"/>
      </w:pPr>
      <w:r>
        <w:t>T</w:t>
      </w:r>
      <w:r w:rsidR="006A222E">
        <w:t>rustees are thus collectively responsible for:</w:t>
      </w:r>
    </w:p>
    <w:p w14:paraId="63C25F18" w14:textId="77777777" w:rsidR="006A222E" w:rsidRDefault="006A222E" w:rsidP="00C07814">
      <w:pPr>
        <w:pStyle w:val="BodyText"/>
        <w:spacing w:before="8"/>
        <w:ind w:firstLine="0"/>
        <w:rPr>
          <w:sz w:val="28"/>
        </w:rPr>
      </w:pPr>
    </w:p>
    <w:p w14:paraId="32C71926" w14:textId="3CC956B3" w:rsidR="006A222E" w:rsidRDefault="006A222E" w:rsidP="00C07814">
      <w:pPr>
        <w:pStyle w:val="ListParagraph"/>
        <w:widowControl w:val="0"/>
        <w:numPr>
          <w:ilvl w:val="0"/>
          <w:numId w:val="14"/>
        </w:numPr>
        <w:tabs>
          <w:tab w:val="left" w:pos="464"/>
        </w:tabs>
        <w:autoSpaceDE w:val="0"/>
        <w:autoSpaceDN w:val="0"/>
        <w:spacing w:after="0" w:line="256" w:lineRule="auto"/>
        <w:ind w:right="121"/>
        <w:contextualSpacing w:val="0"/>
      </w:pPr>
      <w:r>
        <w:t>Setting</w:t>
      </w:r>
      <w:r>
        <w:rPr>
          <w:spacing w:val="-3"/>
        </w:rPr>
        <w:t xml:space="preserve"> </w:t>
      </w:r>
      <w:r>
        <w:t>the</w:t>
      </w:r>
      <w:r>
        <w:rPr>
          <w:spacing w:val="-4"/>
        </w:rPr>
        <w:t xml:space="preserve"> </w:t>
      </w:r>
      <w:r>
        <w:t>strategic</w:t>
      </w:r>
      <w:r>
        <w:rPr>
          <w:spacing w:val="-4"/>
        </w:rPr>
        <w:t xml:space="preserve"> </w:t>
      </w:r>
      <w:r>
        <w:t>direction</w:t>
      </w:r>
      <w:r>
        <w:rPr>
          <w:spacing w:val="-4"/>
        </w:rPr>
        <w:t xml:space="preserve"> </w:t>
      </w:r>
      <w:r>
        <w:t>of</w:t>
      </w:r>
      <w:r>
        <w:rPr>
          <w:spacing w:val="-3"/>
        </w:rPr>
        <w:t xml:space="preserve"> </w:t>
      </w:r>
      <w:r>
        <w:t>the</w:t>
      </w:r>
      <w:r>
        <w:rPr>
          <w:spacing w:val="-4"/>
        </w:rPr>
        <w:t xml:space="preserve"> </w:t>
      </w:r>
      <w:r>
        <w:t>RTPI</w:t>
      </w:r>
      <w:r>
        <w:rPr>
          <w:spacing w:val="-3"/>
        </w:rPr>
        <w:t xml:space="preserve"> </w:t>
      </w:r>
      <w:r>
        <w:t>within</w:t>
      </w:r>
      <w:r>
        <w:rPr>
          <w:spacing w:val="-4"/>
        </w:rPr>
        <w:t xml:space="preserve"> </w:t>
      </w:r>
      <w:r>
        <w:t>the</w:t>
      </w:r>
      <w:r>
        <w:rPr>
          <w:spacing w:val="-7"/>
        </w:rPr>
        <w:t xml:space="preserve"> </w:t>
      </w:r>
      <w:r>
        <w:t>framework</w:t>
      </w:r>
      <w:r>
        <w:rPr>
          <w:spacing w:val="-2"/>
        </w:rPr>
        <w:t xml:space="preserve"> </w:t>
      </w:r>
      <w:r>
        <w:t>of</w:t>
      </w:r>
      <w:r>
        <w:rPr>
          <w:spacing w:val="-3"/>
        </w:rPr>
        <w:t xml:space="preserve"> </w:t>
      </w:r>
      <w:r>
        <w:t>its</w:t>
      </w:r>
      <w:r>
        <w:rPr>
          <w:spacing w:val="-4"/>
        </w:rPr>
        <w:t xml:space="preserve"> </w:t>
      </w:r>
      <w:r>
        <w:t>Royal</w:t>
      </w:r>
      <w:r>
        <w:rPr>
          <w:spacing w:val="-5"/>
        </w:rPr>
        <w:t xml:space="preserve"> </w:t>
      </w:r>
      <w:r>
        <w:t>Charter</w:t>
      </w:r>
      <w:r>
        <w:rPr>
          <w:spacing w:val="-3"/>
        </w:rPr>
        <w:t xml:space="preserve"> </w:t>
      </w:r>
      <w:r>
        <w:t>Bye</w:t>
      </w:r>
      <w:r>
        <w:rPr>
          <w:spacing w:val="-4"/>
        </w:rPr>
        <w:t xml:space="preserve"> </w:t>
      </w:r>
      <w:r>
        <w:t>Laws</w:t>
      </w:r>
      <w:r>
        <w:rPr>
          <w:spacing w:val="-4"/>
        </w:rPr>
        <w:t xml:space="preserve"> </w:t>
      </w:r>
      <w:r>
        <w:t xml:space="preserve">and </w:t>
      </w:r>
      <w:r w:rsidR="00F266CA">
        <w:t>regulations.</w:t>
      </w:r>
    </w:p>
    <w:p w14:paraId="1B1CA332" w14:textId="65393FE1" w:rsidR="006A222E" w:rsidRDefault="006A222E" w:rsidP="00C07814">
      <w:pPr>
        <w:pStyle w:val="ListParagraph"/>
        <w:widowControl w:val="0"/>
        <w:numPr>
          <w:ilvl w:val="0"/>
          <w:numId w:val="14"/>
        </w:numPr>
        <w:tabs>
          <w:tab w:val="left" w:pos="464"/>
        </w:tabs>
        <w:autoSpaceDE w:val="0"/>
        <w:autoSpaceDN w:val="0"/>
        <w:spacing w:before="1" w:after="0" w:line="254" w:lineRule="auto"/>
        <w:ind w:right="121"/>
        <w:contextualSpacing w:val="0"/>
      </w:pPr>
      <w:r>
        <w:t xml:space="preserve">Ensuring the RTPI also complies with charity law both in England and Wales, in Scotland and </w:t>
      </w:r>
      <w:r>
        <w:lastRenderedPageBreak/>
        <w:t>in Northern</w:t>
      </w:r>
      <w:r>
        <w:rPr>
          <w:spacing w:val="-3"/>
        </w:rPr>
        <w:t xml:space="preserve"> </w:t>
      </w:r>
      <w:r w:rsidR="00F266CA">
        <w:t>Ireland.</w:t>
      </w:r>
    </w:p>
    <w:p w14:paraId="4F5EEDB7" w14:textId="3899EA9F" w:rsidR="006A222E" w:rsidRDefault="00F266CA" w:rsidP="00C07814">
      <w:pPr>
        <w:pStyle w:val="ListParagraph"/>
        <w:widowControl w:val="0"/>
        <w:numPr>
          <w:ilvl w:val="0"/>
          <w:numId w:val="14"/>
        </w:numPr>
        <w:tabs>
          <w:tab w:val="left" w:pos="464"/>
        </w:tabs>
        <w:autoSpaceDE w:val="0"/>
        <w:autoSpaceDN w:val="0"/>
        <w:spacing w:before="93" w:after="0" w:line="256" w:lineRule="auto"/>
        <w:ind w:right="115"/>
        <w:contextualSpacing w:val="0"/>
      </w:pPr>
      <w:r>
        <w:t>Overseeing</w:t>
      </w:r>
      <w:r w:rsidR="006A222E">
        <w:rPr>
          <w:spacing w:val="-10"/>
        </w:rPr>
        <w:t xml:space="preserve"> </w:t>
      </w:r>
      <w:r w:rsidR="006A222E">
        <w:t>the</w:t>
      </w:r>
      <w:r w:rsidR="006A222E">
        <w:rPr>
          <w:spacing w:val="-7"/>
        </w:rPr>
        <w:t xml:space="preserve"> </w:t>
      </w:r>
      <w:r w:rsidR="006A222E">
        <w:t>development</w:t>
      </w:r>
      <w:r w:rsidR="006A222E">
        <w:rPr>
          <w:spacing w:val="-7"/>
        </w:rPr>
        <w:t xml:space="preserve"> </w:t>
      </w:r>
      <w:r w:rsidR="006A222E">
        <w:t>of</w:t>
      </w:r>
      <w:r w:rsidR="006A222E">
        <w:rPr>
          <w:spacing w:val="-5"/>
        </w:rPr>
        <w:t xml:space="preserve"> </w:t>
      </w:r>
      <w:r w:rsidR="006A222E">
        <w:t>policy</w:t>
      </w:r>
      <w:r w:rsidR="006A222E">
        <w:rPr>
          <w:spacing w:val="-8"/>
        </w:rPr>
        <w:t xml:space="preserve"> </w:t>
      </w:r>
      <w:r w:rsidR="006A222E">
        <w:t>and</w:t>
      </w:r>
      <w:r w:rsidR="006A222E">
        <w:rPr>
          <w:spacing w:val="-9"/>
        </w:rPr>
        <w:t xml:space="preserve"> </w:t>
      </w:r>
      <w:r w:rsidR="006A222E">
        <w:t>taking</w:t>
      </w:r>
      <w:r w:rsidR="006A222E">
        <w:rPr>
          <w:spacing w:val="-6"/>
        </w:rPr>
        <w:t xml:space="preserve"> </w:t>
      </w:r>
      <w:r w:rsidR="006A222E">
        <w:t>major</w:t>
      </w:r>
      <w:r w:rsidR="006A222E">
        <w:rPr>
          <w:spacing w:val="-6"/>
        </w:rPr>
        <w:t xml:space="preserve"> </w:t>
      </w:r>
      <w:r w:rsidR="006A222E">
        <w:t>policy</w:t>
      </w:r>
      <w:r w:rsidR="006A222E">
        <w:rPr>
          <w:spacing w:val="-8"/>
        </w:rPr>
        <w:t xml:space="preserve"> </w:t>
      </w:r>
      <w:r w:rsidR="006A222E">
        <w:t>decisions</w:t>
      </w:r>
      <w:r w:rsidR="006A222E">
        <w:rPr>
          <w:spacing w:val="-6"/>
        </w:rPr>
        <w:t xml:space="preserve"> </w:t>
      </w:r>
      <w:proofErr w:type="gramStart"/>
      <w:r w:rsidR="006A222E">
        <w:t>by:</w:t>
      </w:r>
      <w:proofErr w:type="gramEnd"/>
      <w:r w:rsidR="006A222E">
        <w:rPr>
          <w:spacing w:val="-5"/>
        </w:rPr>
        <w:t xml:space="preserve"> </w:t>
      </w:r>
      <w:r w:rsidR="006A222E">
        <w:t>approving</w:t>
      </w:r>
      <w:r w:rsidR="006A222E">
        <w:rPr>
          <w:spacing w:val="-7"/>
        </w:rPr>
        <w:t xml:space="preserve"> </w:t>
      </w:r>
      <w:r w:rsidR="006A222E">
        <w:t>a</w:t>
      </w:r>
      <w:r w:rsidR="006A222E">
        <w:rPr>
          <w:spacing w:val="-9"/>
        </w:rPr>
        <w:t xml:space="preserve"> </w:t>
      </w:r>
      <w:r w:rsidR="006A222E">
        <w:t>corporate strategy, business plan, annual budgets, and developing a framework for reviewing policy and monitoring operational performance, including approving annual financial</w:t>
      </w:r>
      <w:r w:rsidR="006A222E">
        <w:rPr>
          <w:spacing w:val="-6"/>
        </w:rPr>
        <w:t xml:space="preserve"> </w:t>
      </w:r>
      <w:r w:rsidR="006A222E">
        <w:t>statements</w:t>
      </w:r>
      <w:r>
        <w:t>.</w:t>
      </w:r>
    </w:p>
    <w:p w14:paraId="07D2731B" w14:textId="0EE27999" w:rsidR="006A222E" w:rsidRDefault="006A222E" w:rsidP="00C07814">
      <w:pPr>
        <w:pStyle w:val="ListParagraph"/>
        <w:widowControl w:val="0"/>
        <w:numPr>
          <w:ilvl w:val="0"/>
          <w:numId w:val="14"/>
        </w:numPr>
        <w:tabs>
          <w:tab w:val="left" w:pos="464"/>
        </w:tabs>
        <w:autoSpaceDE w:val="0"/>
        <w:autoSpaceDN w:val="0"/>
        <w:spacing w:before="2" w:after="0" w:line="254" w:lineRule="auto"/>
        <w:ind w:right="120"/>
        <w:contextualSpacing w:val="0"/>
      </w:pPr>
      <w:r>
        <w:t>Ensuring that RTPI members have confidence in the Board, in conjunction with the CEO, and specifically reporting to and being accountable to the General</w:t>
      </w:r>
      <w:r>
        <w:rPr>
          <w:spacing w:val="-12"/>
        </w:rPr>
        <w:t xml:space="preserve"> </w:t>
      </w:r>
      <w:r w:rsidR="00F266CA">
        <w:t>Assembly.</w:t>
      </w:r>
    </w:p>
    <w:p w14:paraId="2F967C52" w14:textId="6D3D15E6" w:rsidR="006A222E" w:rsidRDefault="006A222E" w:rsidP="00C07814">
      <w:pPr>
        <w:pStyle w:val="ListParagraph"/>
        <w:widowControl w:val="0"/>
        <w:numPr>
          <w:ilvl w:val="0"/>
          <w:numId w:val="14"/>
        </w:numPr>
        <w:tabs>
          <w:tab w:val="left" w:pos="464"/>
        </w:tabs>
        <w:autoSpaceDE w:val="0"/>
        <w:autoSpaceDN w:val="0"/>
        <w:spacing w:before="3" w:after="0" w:line="256" w:lineRule="auto"/>
        <w:ind w:right="115"/>
        <w:contextualSpacing w:val="0"/>
      </w:pPr>
      <w:r>
        <w:t>Ensuring</w:t>
      </w:r>
      <w:r>
        <w:rPr>
          <w:spacing w:val="-12"/>
        </w:rPr>
        <w:t xml:space="preserve"> </w:t>
      </w:r>
      <w:r>
        <w:t>that</w:t>
      </w:r>
      <w:r>
        <w:rPr>
          <w:spacing w:val="-12"/>
        </w:rPr>
        <w:t xml:space="preserve"> </w:t>
      </w:r>
      <w:r>
        <w:t>the</w:t>
      </w:r>
      <w:r>
        <w:rPr>
          <w:spacing w:val="-8"/>
        </w:rPr>
        <w:t xml:space="preserve"> </w:t>
      </w:r>
      <w:r>
        <w:t>RTPI</w:t>
      </w:r>
      <w:r>
        <w:rPr>
          <w:spacing w:val="-8"/>
        </w:rPr>
        <w:t xml:space="preserve"> </w:t>
      </w:r>
      <w:r>
        <w:t>has</w:t>
      </w:r>
      <w:r>
        <w:rPr>
          <w:spacing w:val="-11"/>
        </w:rPr>
        <w:t xml:space="preserve"> </w:t>
      </w:r>
      <w:r>
        <w:t>measures</w:t>
      </w:r>
      <w:r>
        <w:rPr>
          <w:spacing w:val="-7"/>
        </w:rPr>
        <w:t xml:space="preserve"> </w:t>
      </w:r>
      <w:r>
        <w:t>in</w:t>
      </w:r>
      <w:r>
        <w:rPr>
          <w:spacing w:val="-11"/>
        </w:rPr>
        <w:t xml:space="preserve"> </w:t>
      </w:r>
      <w:r>
        <w:t>place</w:t>
      </w:r>
      <w:r>
        <w:rPr>
          <w:spacing w:val="-12"/>
        </w:rPr>
        <w:t xml:space="preserve"> </w:t>
      </w:r>
      <w:r>
        <w:t>to</w:t>
      </w:r>
      <w:r>
        <w:rPr>
          <w:spacing w:val="-13"/>
        </w:rPr>
        <w:t xml:space="preserve"> </w:t>
      </w:r>
      <w:r>
        <w:t>engage</w:t>
      </w:r>
      <w:r>
        <w:rPr>
          <w:spacing w:val="-11"/>
        </w:rPr>
        <w:t xml:space="preserve"> </w:t>
      </w:r>
      <w:r>
        <w:t>with</w:t>
      </w:r>
      <w:r>
        <w:rPr>
          <w:spacing w:val="-9"/>
        </w:rPr>
        <w:t xml:space="preserve"> </w:t>
      </w:r>
      <w:r>
        <w:t>stakeholders</w:t>
      </w:r>
      <w:r>
        <w:rPr>
          <w:spacing w:val="-4"/>
        </w:rPr>
        <w:t xml:space="preserve"> </w:t>
      </w:r>
      <w:r>
        <w:t>and</w:t>
      </w:r>
      <w:r>
        <w:rPr>
          <w:spacing w:val="-11"/>
        </w:rPr>
        <w:t xml:space="preserve"> </w:t>
      </w:r>
      <w:r>
        <w:t>with</w:t>
      </w:r>
      <w:r>
        <w:rPr>
          <w:spacing w:val="-9"/>
        </w:rPr>
        <w:t xml:space="preserve"> </w:t>
      </w:r>
      <w:r>
        <w:t>other</w:t>
      </w:r>
      <w:r>
        <w:rPr>
          <w:spacing w:val="-9"/>
        </w:rPr>
        <w:t xml:space="preserve"> </w:t>
      </w:r>
      <w:r>
        <w:t>relevant organisations and government agencies in the four countries of the UK and Ireland and in other countries where RTPI has members</w:t>
      </w:r>
      <w:r w:rsidR="00F266CA">
        <w:t>.</w:t>
      </w:r>
    </w:p>
    <w:p w14:paraId="3B2C2164" w14:textId="0FC4F970" w:rsidR="006A222E" w:rsidRDefault="006A222E" w:rsidP="00C07814">
      <w:pPr>
        <w:pStyle w:val="ListParagraph"/>
        <w:widowControl w:val="0"/>
        <w:numPr>
          <w:ilvl w:val="0"/>
          <w:numId w:val="14"/>
        </w:numPr>
        <w:tabs>
          <w:tab w:val="left" w:pos="464"/>
        </w:tabs>
        <w:autoSpaceDE w:val="0"/>
        <w:autoSpaceDN w:val="0"/>
        <w:spacing w:after="0" w:line="256" w:lineRule="auto"/>
        <w:ind w:right="118"/>
        <w:contextualSpacing w:val="0"/>
      </w:pPr>
      <w:r>
        <w:t>The</w:t>
      </w:r>
      <w:r>
        <w:rPr>
          <w:spacing w:val="-4"/>
        </w:rPr>
        <w:t xml:space="preserve"> </w:t>
      </w:r>
      <w:r>
        <w:t>appointment</w:t>
      </w:r>
      <w:r>
        <w:rPr>
          <w:spacing w:val="-2"/>
        </w:rPr>
        <w:t xml:space="preserve"> </w:t>
      </w:r>
      <w:r>
        <w:t>and</w:t>
      </w:r>
      <w:r>
        <w:rPr>
          <w:spacing w:val="-3"/>
        </w:rPr>
        <w:t xml:space="preserve"> </w:t>
      </w:r>
      <w:r>
        <w:t>salary</w:t>
      </w:r>
      <w:r>
        <w:rPr>
          <w:spacing w:val="-5"/>
        </w:rPr>
        <w:t xml:space="preserve"> </w:t>
      </w:r>
      <w:r>
        <w:t>of</w:t>
      </w:r>
      <w:r>
        <w:rPr>
          <w:spacing w:val="-3"/>
        </w:rPr>
        <w:t xml:space="preserve"> </w:t>
      </w:r>
      <w:r>
        <w:t>the</w:t>
      </w:r>
      <w:r>
        <w:rPr>
          <w:spacing w:val="-6"/>
        </w:rPr>
        <w:t xml:space="preserve"> </w:t>
      </w:r>
      <w:r>
        <w:t>chief</w:t>
      </w:r>
      <w:r>
        <w:rPr>
          <w:spacing w:val="1"/>
        </w:rPr>
        <w:t xml:space="preserve"> </w:t>
      </w:r>
      <w:r>
        <w:t>executive</w:t>
      </w:r>
      <w:r>
        <w:rPr>
          <w:spacing w:val="-3"/>
        </w:rPr>
        <w:t xml:space="preserve"> </w:t>
      </w:r>
      <w:r>
        <w:t>and</w:t>
      </w:r>
      <w:r>
        <w:rPr>
          <w:spacing w:val="-3"/>
        </w:rPr>
        <w:t xml:space="preserve"> their</w:t>
      </w:r>
      <w:r>
        <w:rPr>
          <w:spacing w:val="-4"/>
        </w:rPr>
        <w:t xml:space="preserve"> </w:t>
      </w:r>
      <w:r>
        <w:t>annual</w:t>
      </w:r>
      <w:r>
        <w:rPr>
          <w:spacing w:val="-4"/>
        </w:rPr>
        <w:t xml:space="preserve"> </w:t>
      </w:r>
      <w:r>
        <w:t>appraisal</w:t>
      </w:r>
      <w:r>
        <w:rPr>
          <w:spacing w:val="-4"/>
        </w:rPr>
        <w:t xml:space="preserve"> </w:t>
      </w:r>
      <w:r>
        <w:t>and</w:t>
      </w:r>
      <w:r>
        <w:rPr>
          <w:spacing w:val="-3"/>
        </w:rPr>
        <w:t xml:space="preserve"> </w:t>
      </w:r>
      <w:r>
        <w:t>annual</w:t>
      </w:r>
      <w:r>
        <w:rPr>
          <w:spacing w:val="-4"/>
        </w:rPr>
        <w:t xml:space="preserve"> </w:t>
      </w:r>
      <w:r>
        <w:t>salary review</w:t>
      </w:r>
      <w:r w:rsidR="00F266CA">
        <w:t>.</w:t>
      </w:r>
    </w:p>
    <w:p w14:paraId="2709DDBC" w14:textId="6823DBA5" w:rsidR="006A222E" w:rsidRDefault="006A222E" w:rsidP="00C07814">
      <w:pPr>
        <w:pStyle w:val="ListParagraph"/>
        <w:widowControl w:val="0"/>
        <w:numPr>
          <w:ilvl w:val="0"/>
          <w:numId w:val="14"/>
        </w:numPr>
        <w:tabs>
          <w:tab w:val="left" w:pos="464"/>
        </w:tabs>
        <w:autoSpaceDE w:val="0"/>
        <w:autoSpaceDN w:val="0"/>
        <w:spacing w:after="0" w:line="256" w:lineRule="auto"/>
        <w:ind w:right="112"/>
        <w:contextualSpacing w:val="0"/>
      </w:pPr>
      <w:r>
        <w:t>Providing challenge and scrutiny of the RTPI’s operations, both those led by staff and by those delegated to the Board’s standing and other committees, ensuring that they are aligned with the RTPI’s corporate strategy and business</w:t>
      </w:r>
      <w:r>
        <w:rPr>
          <w:spacing w:val="-4"/>
        </w:rPr>
        <w:t xml:space="preserve"> </w:t>
      </w:r>
      <w:r>
        <w:t>plans</w:t>
      </w:r>
      <w:r w:rsidR="00F266CA">
        <w:t>.</w:t>
      </w:r>
    </w:p>
    <w:p w14:paraId="408C380F" w14:textId="3186D5A5" w:rsidR="006A222E" w:rsidRDefault="006A222E" w:rsidP="00C07814">
      <w:pPr>
        <w:pStyle w:val="ListParagraph"/>
        <w:widowControl w:val="0"/>
        <w:numPr>
          <w:ilvl w:val="0"/>
          <w:numId w:val="14"/>
        </w:numPr>
        <w:tabs>
          <w:tab w:val="left" w:pos="464"/>
        </w:tabs>
        <w:autoSpaceDE w:val="0"/>
        <w:autoSpaceDN w:val="0"/>
        <w:spacing w:after="0" w:line="256" w:lineRule="auto"/>
        <w:ind w:right="119"/>
        <w:contextualSpacing w:val="0"/>
      </w:pPr>
      <w:r>
        <w:t>Holding the CEO and Senior Executive Team to account for day-to-day operations, ensuring operations function to best effect; including establishing and reviewing delegation frameworks, internal controls and risk</w:t>
      </w:r>
      <w:r>
        <w:rPr>
          <w:spacing w:val="-4"/>
        </w:rPr>
        <w:t xml:space="preserve"> </w:t>
      </w:r>
      <w:r>
        <w:t>management</w:t>
      </w:r>
      <w:r w:rsidR="00F266CA">
        <w:t>.</w:t>
      </w:r>
    </w:p>
    <w:p w14:paraId="5E4F6B38" w14:textId="764CE02F" w:rsidR="006A222E" w:rsidRDefault="006A222E" w:rsidP="00C07814">
      <w:pPr>
        <w:pStyle w:val="ListParagraph"/>
        <w:widowControl w:val="0"/>
        <w:numPr>
          <w:ilvl w:val="0"/>
          <w:numId w:val="14"/>
        </w:numPr>
        <w:tabs>
          <w:tab w:val="left" w:pos="464"/>
        </w:tabs>
        <w:autoSpaceDE w:val="0"/>
        <w:autoSpaceDN w:val="0"/>
        <w:spacing w:after="0" w:line="256" w:lineRule="auto"/>
        <w:ind w:right="117"/>
        <w:contextualSpacing w:val="0"/>
      </w:pPr>
      <w:r>
        <w:t>Ensuring</w:t>
      </w:r>
      <w:r>
        <w:rPr>
          <w:spacing w:val="-4"/>
        </w:rPr>
        <w:t xml:space="preserve"> </w:t>
      </w:r>
      <w:r>
        <w:t>that</w:t>
      </w:r>
      <w:r>
        <w:rPr>
          <w:spacing w:val="-4"/>
        </w:rPr>
        <w:t xml:space="preserve"> </w:t>
      </w:r>
      <w:r>
        <w:t>the</w:t>
      </w:r>
      <w:r>
        <w:rPr>
          <w:spacing w:val="-4"/>
        </w:rPr>
        <w:t xml:space="preserve"> </w:t>
      </w:r>
      <w:r>
        <w:t>Board</w:t>
      </w:r>
      <w:r>
        <w:rPr>
          <w:spacing w:val="-8"/>
        </w:rPr>
        <w:t xml:space="preserve"> </w:t>
      </w:r>
      <w:r>
        <w:t>and</w:t>
      </w:r>
      <w:r>
        <w:rPr>
          <w:spacing w:val="-3"/>
        </w:rPr>
        <w:t xml:space="preserve"> </w:t>
      </w:r>
      <w:r>
        <w:t>all</w:t>
      </w:r>
      <w:r>
        <w:rPr>
          <w:spacing w:val="-5"/>
        </w:rPr>
        <w:t xml:space="preserve"> </w:t>
      </w:r>
      <w:r>
        <w:t>its</w:t>
      </w:r>
      <w:r>
        <w:rPr>
          <w:spacing w:val="-3"/>
        </w:rPr>
        <w:t xml:space="preserve"> </w:t>
      </w:r>
      <w:r>
        <w:t>members</w:t>
      </w:r>
      <w:r>
        <w:rPr>
          <w:spacing w:val="-6"/>
        </w:rPr>
        <w:t xml:space="preserve"> </w:t>
      </w:r>
      <w:r>
        <w:t>follows</w:t>
      </w:r>
      <w:r>
        <w:rPr>
          <w:spacing w:val="-3"/>
        </w:rPr>
        <w:t xml:space="preserve"> </w:t>
      </w:r>
      <w:r>
        <w:t>the</w:t>
      </w:r>
      <w:r>
        <w:rPr>
          <w:spacing w:val="-3"/>
        </w:rPr>
        <w:t xml:space="preserve"> </w:t>
      </w:r>
      <w:r>
        <w:t>Principles</w:t>
      </w:r>
      <w:r>
        <w:rPr>
          <w:spacing w:val="-4"/>
        </w:rPr>
        <w:t xml:space="preserve"> </w:t>
      </w:r>
      <w:r>
        <w:t>of</w:t>
      </w:r>
      <w:r>
        <w:rPr>
          <w:spacing w:val="1"/>
        </w:rPr>
        <w:t xml:space="preserve"> </w:t>
      </w:r>
      <w:r>
        <w:t>Public</w:t>
      </w:r>
      <w:r>
        <w:rPr>
          <w:spacing w:val="-4"/>
        </w:rPr>
        <w:t xml:space="preserve"> </w:t>
      </w:r>
      <w:r>
        <w:t>Life</w:t>
      </w:r>
      <w:r>
        <w:rPr>
          <w:spacing w:val="-3"/>
        </w:rPr>
        <w:t xml:space="preserve"> </w:t>
      </w:r>
      <w:r>
        <w:t>and</w:t>
      </w:r>
      <w:r>
        <w:rPr>
          <w:spacing w:val="-6"/>
        </w:rPr>
        <w:t xml:space="preserve"> </w:t>
      </w:r>
      <w:r>
        <w:t>set</w:t>
      </w:r>
      <w:r>
        <w:rPr>
          <w:spacing w:val="-4"/>
        </w:rPr>
        <w:t xml:space="preserve"> </w:t>
      </w:r>
      <w:r>
        <w:t>a</w:t>
      </w:r>
      <w:r>
        <w:rPr>
          <w:spacing w:val="-3"/>
        </w:rPr>
        <w:t xml:space="preserve"> </w:t>
      </w:r>
      <w:r>
        <w:t xml:space="preserve">positive tone, </w:t>
      </w:r>
      <w:r w:rsidR="00F266CA">
        <w:t>behaviour,</w:t>
      </w:r>
      <w:r>
        <w:t xml:space="preserve"> and culture for the</w:t>
      </w:r>
      <w:r>
        <w:rPr>
          <w:spacing w:val="-6"/>
        </w:rPr>
        <w:t xml:space="preserve"> </w:t>
      </w:r>
      <w:r>
        <w:t>organisation</w:t>
      </w:r>
    </w:p>
    <w:p w14:paraId="27D12008" w14:textId="2D41E59D" w:rsidR="006A222E" w:rsidRDefault="006A222E" w:rsidP="00C07814">
      <w:pPr>
        <w:pStyle w:val="ListParagraph"/>
        <w:widowControl w:val="0"/>
        <w:numPr>
          <w:ilvl w:val="0"/>
          <w:numId w:val="14"/>
        </w:numPr>
        <w:tabs>
          <w:tab w:val="left" w:pos="464"/>
        </w:tabs>
        <w:autoSpaceDE w:val="0"/>
        <w:autoSpaceDN w:val="0"/>
        <w:spacing w:after="0" w:line="240" w:lineRule="auto"/>
        <w:contextualSpacing w:val="0"/>
      </w:pPr>
      <w:r>
        <w:t>Evaluating the effectiveness of the Board in fulfilling its</w:t>
      </w:r>
      <w:r>
        <w:rPr>
          <w:spacing w:val="-4"/>
        </w:rPr>
        <w:t xml:space="preserve"> </w:t>
      </w:r>
      <w:r w:rsidR="00F266CA">
        <w:t>purpose.</w:t>
      </w:r>
    </w:p>
    <w:p w14:paraId="1CC6A0D6" w14:textId="08829978" w:rsidR="006A222E" w:rsidRDefault="006A222E" w:rsidP="00C07814">
      <w:pPr>
        <w:pStyle w:val="ListParagraph"/>
        <w:widowControl w:val="0"/>
        <w:numPr>
          <w:ilvl w:val="0"/>
          <w:numId w:val="14"/>
        </w:numPr>
        <w:tabs>
          <w:tab w:val="left" w:pos="464"/>
        </w:tabs>
        <w:autoSpaceDE w:val="0"/>
        <w:autoSpaceDN w:val="0"/>
        <w:spacing w:after="0" w:line="240" w:lineRule="auto"/>
        <w:contextualSpacing w:val="0"/>
      </w:pPr>
      <w:r>
        <w:t xml:space="preserve">Abiding by the </w:t>
      </w:r>
      <w:hyperlink r:id="rId13" w:history="1">
        <w:r w:rsidRPr="00E00F14">
          <w:rPr>
            <w:rStyle w:val="Hyperlink"/>
          </w:rPr>
          <w:t>RTPI’s Code of Conduct for Trustees</w:t>
        </w:r>
      </w:hyperlink>
    </w:p>
    <w:p w14:paraId="0B14E1A0" w14:textId="77777777" w:rsidR="006A222E" w:rsidRDefault="006A222E" w:rsidP="00C07814">
      <w:pPr>
        <w:pStyle w:val="BodyText"/>
        <w:ind w:firstLine="0"/>
        <w:rPr>
          <w:sz w:val="24"/>
        </w:rPr>
      </w:pPr>
    </w:p>
    <w:p w14:paraId="3B206D39" w14:textId="77777777" w:rsidR="006A222E" w:rsidRDefault="006A222E" w:rsidP="00C07814">
      <w:pPr>
        <w:pStyle w:val="Heading4"/>
        <w:spacing w:before="140"/>
        <w:ind w:left="103"/>
        <w:jc w:val="left"/>
      </w:pPr>
      <w:r>
        <w:rPr>
          <w:color w:val="33779D"/>
        </w:rPr>
        <w:t>Values and Personal Behaviour</w:t>
      </w:r>
    </w:p>
    <w:p w14:paraId="660B0317" w14:textId="77777777" w:rsidR="006A222E" w:rsidRDefault="006A222E" w:rsidP="00C07814">
      <w:pPr>
        <w:pStyle w:val="BodyText"/>
        <w:spacing w:before="7"/>
        <w:ind w:firstLine="0"/>
        <w:rPr>
          <w:sz w:val="35"/>
        </w:rPr>
      </w:pPr>
    </w:p>
    <w:p w14:paraId="4F826BF6" w14:textId="77777777" w:rsidR="006A222E" w:rsidRDefault="006A222E" w:rsidP="00C07814">
      <w:pPr>
        <w:pStyle w:val="BodyText"/>
        <w:ind w:left="180" w:firstLine="0"/>
      </w:pPr>
      <w:r>
        <w:t>Each trustee should commit to:</w:t>
      </w:r>
    </w:p>
    <w:p w14:paraId="597497B4" w14:textId="77777777" w:rsidR="006A222E" w:rsidRDefault="006A222E" w:rsidP="00C07814">
      <w:pPr>
        <w:pStyle w:val="BodyText"/>
        <w:spacing w:before="8"/>
        <w:ind w:firstLine="0"/>
        <w:rPr>
          <w:sz w:val="28"/>
        </w:rPr>
      </w:pPr>
    </w:p>
    <w:p w14:paraId="68ECBE56" w14:textId="63B8BAFB" w:rsidR="006A222E" w:rsidRDefault="006A222E" w:rsidP="00C07814">
      <w:pPr>
        <w:pStyle w:val="ListParagraph"/>
        <w:widowControl w:val="0"/>
        <w:numPr>
          <w:ilvl w:val="0"/>
          <w:numId w:val="15"/>
        </w:numPr>
        <w:tabs>
          <w:tab w:val="left" w:pos="464"/>
        </w:tabs>
        <w:autoSpaceDE w:val="0"/>
        <w:autoSpaceDN w:val="0"/>
        <w:spacing w:before="1" w:after="0" w:line="256" w:lineRule="auto"/>
        <w:ind w:right="119"/>
        <w:contextualSpacing w:val="0"/>
      </w:pPr>
      <w:r>
        <w:t>Understanding and upholding the principles and practice of good governance and exercising reasonable care, skill and</w:t>
      </w:r>
      <w:r>
        <w:rPr>
          <w:spacing w:val="-2"/>
        </w:rPr>
        <w:t xml:space="preserve"> </w:t>
      </w:r>
      <w:r w:rsidR="00F266CA">
        <w:t>diligence.</w:t>
      </w:r>
    </w:p>
    <w:p w14:paraId="5D4EE34D" w14:textId="774EBC83" w:rsidR="006A222E" w:rsidRDefault="006A222E" w:rsidP="00C07814">
      <w:pPr>
        <w:pStyle w:val="ListParagraph"/>
        <w:widowControl w:val="0"/>
        <w:numPr>
          <w:ilvl w:val="0"/>
          <w:numId w:val="15"/>
        </w:numPr>
        <w:tabs>
          <w:tab w:val="left" w:pos="464"/>
        </w:tabs>
        <w:autoSpaceDE w:val="0"/>
        <w:autoSpaceDN w:val="0"/>
        <w:spacing w:after="0" w:line="256" w:lineRule="auto"/>
        <w:ind w:right="117"/>
        <w:contextualSpacing w:val="0"/>
      </w:pPr>
      <w:r>
        <w:t xml:space="preserve">Upholding the values of the RTPI including its professional code of conduct, taking decisions without fear or favour whilst showing dignity and respect to all Board colleagues and RTPI staff </w:t>
      </w:r>
      <w:r w:rsidR="00F266CA">
        <w:t>and</w:t>
      </w:r>
      <w:r>
        <w:t xml:space="preserve"> promoting equality, </w:t>
      </w:r>
      <w:proofErr w:type="gramStart"/>
      <w:r>
        <w:t>diversity</w:t>
      </w:r>
      <w:proofErr w:type="gramEnd"/>
      <w:r>
        <w:t xml:space="preserve"> and inclusion for the profession as a</w:t>
      </w:r>
      <w:r>
        <w:rPr>
          <w:spacing w:val="-13"/>
        </w:rPr>
        <w:t xml:space="preserve"> </w:t>
      </w:r>
      <w:r w:rsidR="00F266CA">
        <w:t>whole.</w:t>
      </w:r>
    </w:p>
    <w:p w14:paraId="3672D6B1" w14:textId="77777777" w:rsidR="006A222E" w:rsidRDefault="006A222E" w:rsidP="00C07814">
      <w:pPr>
        <w:pStyle w:val="ListParagraph"/>
        <w:widowControl w:val="0"/>
        <w:numPr>
          <w:ilvl w:val="0"/>
          <w:numId w:val="15"/>
        </w:numPr>
        <w:tabs>
          <w:tab w:val="left" w:pos="464"/>
        </w:tabs>
        <w:autoSpaceDE w:val="0"/>
        <w:autoSpaceDN w:val="0"/>
        <w:spacing w:after="0" w:line="256" w:lineRule="auto"/>
        <w:ind w:right="118"/>
        <w:contextualSpacing w:val="0"/>
      </w:pPr>
      <w:r>
        <w:t>Accepting full accountability for the work and decisions of the board, including delegated responsibilities, and for the staff and services for which Trustees are</w:t>
      </w:r>
      <w:r>
        <w:rPr>
          <w:spacing w:val="-14"/>
        </w:rPr>
        <w:t xml:space="preserve"> </w:t>
      </w:r>
      <w:r>
        <w:t>responsible</w:t>
      </w:r>
    </w:p>
    <w:p w14:paraId="6EA31658" w14:textId="3A858D5D" w:rsidR="006A222E" w:rsidRDefault="006A222E" w:rsidP="00C07814">
      <w:pPr>
        <w:pStyle w:val="ListParagraph"/>
        <w:widowControl w:val="0"/>
        <w:numPr>
          <w:ilvl w:val="0"/>
          <w:numId w:val="15"/>
        </w:numPr>
        <w:tabs>
          <w:tab w:val="left" w:pos="464"/>
        </w:tabs>
        <w:autoSpaceDE w:val="0"/>
        <w:autoSpaceDN w:val="0"/>
        <w:spacing w:after="0" w:line="256" w:lineRule="auto"/>
        <w:ind w:right="112"/>
        <w:contextualSpacing w:val="0"/>
      </w:pPr>
      <w:r>
        <w:t>Acting</w:t>
      </w:r>
      <w:r>
        <w:rPr>
          <w:spacing w:val="-10"/>
        </w:rPr>
        <w:t xml:space="preserve"> </w:t>
      </w:r>
      <w:r>
        <w:t>with</w:t>
      </w:r>
      <w:r>
        <w:rPr>
          <w:spacing w:val="-9"/>
        </w:rPr>
        <w:t xml:space="preserve"> </w:t>
      </w:r>
      <w:r>
        <w:t>honesty</w:t>
      </w:r>
      <w:r>
        <w:rPr>
          <w:spacing w:val="-11"/>
        </w:rPr>
        <w:t xml:space="preserve"> </w:t>
      </w:r>
      <w:r>
        <w:t>in</w:t>
      </w:r>
      <w:r>
        <w:rPr>
          <w:spacing w:val="-9"/>
        </w:rPr>
        <w:t xml:space="preserve"> </w:t>
      </w:r>
      <w:r>
        <w:t>all</w:t>
      </w:r>
      <w:r>
        <w:rPr>
          <w:spacing w:val="-11"/>
        </w:rPr>
        <w:t xml:space="preserve"> </w:t>
      </w:r>
      <w:r>
        <w:t>actions,</w:t>
      </w:r>
      <w:r>
        <w:rPr>
          <w:spacing w:val="-10"/>
        </w:rPr>
        <w:t xml:space="preserve"> </w:t>
      </w:r>
      <w:r>
        <w:t>transactions,</w:t>
      </w:r>
      <w:r>
        <w:rPr>
          <w:spacing w:val="-8"/>
        </w:rPr>
        <w:t xml:space="preserve"> </w:t>
      </w:r>
      <w:r>
        <w:t>communications,</w:t>
      </w:r>
      <w:r>
        <w:rPr>
          <w:spacing w:val="-9"/>
        </w:rPr>
        <w:t xml:space="preserve"> </w:t>
      </w:r>
      <w:r w:rsidR="00F266CA">
        <w:t>behaviours,</w:t>
      </w:r>
      <w:r>
        <w:rPr>
          <w:spacing w:val="-8"/>
        </w:rPr>
        <w:t xml:space="preserve"> </w:t>
      </w:r>
      <w:r>
        <w:t>and</w:t>
      </w:r>
      <w:r>
        <w:rPr>
          <w:spacing w:val="-9"/>
        </w:rPr>
        <w:t xml:space="preserve"> </w:t>
      </w:r>
      <w:r>
        <w:t>decision-making, and resolving any conflicts arising from personal, professional or financial interests that could influence or be thought to influence Trustees’ decisions as board</w:t>
      </w:r>
      <w:r>
        <w:rPr>
          <w:spacing w:val="-19"/>
        </w:rPr>
        <w:t xml:space="preserve"> </w:t>
      </w:r>
      <w:proofErr w:type="gramStart"/>
      <w:r>
        <w:t>members</w:t>
      </w:r>
      <w:proofErr w:type="gramEnd"/>
    </w:p>
    <w:p w14:paraId="019D2A34" w14:textId="77777777" w:rsidR="006A222E" w:rsidRDefault="006A222E" w:rsidP="00C07814">
      <w:pPr>
        <w:pStyle w:val="ListParagraph"/>
        <w:widowControl w:val="0"/>
        <w:numPr>
          <w:ilvl w:val="0"/>
          <w:numId w:val="15"/>
        </w:numPr>
        <w:tabs>
          <w:tab w:val="left" w:pos="464"/>
        </w:tabs>
        <w:autoSpaceDE w:val="0"/>
        <w:autoSpaceDN w:val="0"/>
        <w:spacing w:after="0" w:line="256" w:lineRule="auto"/>
        <w:ind w:right="119"/>
        <w:contextualSpacing w:val="0"/>
      </w:pPr>
      <w:r>
        <w:t>Being open about the reasoning, reasons, and processes underpinning actions, transactions, communications, behaviours, and decision-making and about any conflicts of</w:t>
      </w:r>
      <w:r>
        <w:rPr>
          <w:spacing w:val="-10"/>
        </w:rPr>
        <w:t xml:space="preserve"> </w:t>
      </w:r>
      <w:r>
        <w:t>interest</w:t>
      </w:r>
    </w:p>
    <w:p w14:paraId="0568C6AA" w14:textId="77777777" w:rsidR="006A222E" w:rsidRDefault="006A222E" w:rsidP="00C07814">
      <w:pPr>
        <w:pStyle w:val="ListParagraph"/>
        <w:widowControl w:val="0"/>
        <w:numPr>
          <w:ilvl w:val="0"/>
          <w:numId w:val="15"/>
        </w:numPr>
        <w:tabs>
          <w:tab w:val="left" w:pos="464"/>
        </w:tabs>
        <w:autoSpaceDE w:val="0"/>
        <w:autoSpaceDN w:val="0"/>
        <w:spacing w:after="0" w:line="256" w:lineRule="auto"/>
        <w:ind w:right="117"/>
        <w:contextualSpacing w:val="0"/>
      </w:pPr>
      <w:r>
        <w:t>Acting with integrity by consistently and fairly applying these values in all actions, transactions, communications, behaviours, and decision-making, and always raising concerns if harmful behaviour or misconduct by others is experienced or</w:t>
      </w:r>
      <w:r>
        <w:rPr>
          <w:spacing w:val="-8"/>
        </w:rPr>
        <w:t xml:space="preserve"> </w:t>
      </w:r>
      <w:r>
        <w:t>observed</w:t>
      </w:r>
    </w:p>
    <w:p w14:paraId="1F9A1CF6" w14:textId="77777777" w:rsidR="006A222E" w:rsidRDefault="006A222E" w:rsidP="00C07814">
      <w:pPr>
        <w:pStyle w:val="ListParagraph"/>
        <w:widowControl w:val="0"/>
        <w:numPr>
          <w:ilvl w:val="0"/>
          <w:numId w:val="15"/>
        </w:numPr>
        <w:tabs>
          <w:tab w:val="left" w:pos="464"/>
        </w:tabs>
        <w:autoSpaceDE w:val="0"/>
        <w:autoSpaceDN w:val="0"/>
        <w:spacing w:after="0" w:line="256" w:lineRule="auto"/>
        <w:ind w:right="112"/>
        <w:contextualSpacing w:val="0"/>
      </w:pPr>
      <w:r>
        <w:t>Working collaboratively and constructively with others, contributing to discussions, listening to others and, providing constructive and effective challenge and earning the respect of fellow Trustees; and raising concerns effectively; reflecting on personal, board, and organisational performance, and on how personal behaviour affects others and supporting colleagues to do the same.</w:t>
      </w:r>
    </w:p>
    <w:p w14:paraId="7655C6FD" w14:textId="77777777" w:rsidR="006A222E" w:rsidRDefault="006A222E" w:rsidP="00C07814">
      <w:pPr>
        <w:pStyle w:val="ListParagraph"/>
        <w:widowControl w:val="0"/>
        <w:numPr>
          <w:ilvl w:val="0"/>
          <w:numId w:val="15"/>
        </w:numPr>
        <w:tabs>
          <w:tab w:val="left" w:pos="464"/>
        </w:tabs>
        <w:autoSpaceDE w:val="0"/>
        <w:autoSpaceDN w:val="0"/>
        <w:spacing w:after="0" w:line="256" w:lineRule="auto"/>
        <w:ind w:right="112"/>
        <w:contextualSpacing w:val="0"/>
      </w:pPr>
      <w:r>
        <w:t>Abide by the RTPI’s Code of Conduct for Trustees.</w:t>
      </w:r>
    </w:p>
    <w:p w14:paraId="53BFCC9C" w14:textId="77777777" w:rsidR="006A222E" w:rsidRDefault="006A222E" w:rsidP="00C07814">
      <w:pPr>
        <w:pStyle w:val="BodyText"/>
        <w:spacing w:before="1"/>
        <w:ind w:firstLine="0"/>
        <w:rPr>
          <w:sz w:val="32"/>
        </w:rPr>
      </w:pPr>
    </w:p>
    <w:p w14:paraId="528B39FD" w14:textId="77777777" w:rsidR="006A222E" w:rsidRDefault="006A222E" w:rsidP="00C07814">
      <w:pPr>
        <w:pStyle w:val="Heading4"/>
        <w:jc w:val="left"/>
      </w:pPr>
      <w:r>
        <w:rPr>
          <w:color w:val="33779D"/>
        </w:rPr>
        <w:t>Technical and Other Competences</w:t>
      </w:r>
    </w:p>
    <w:p w14:paraId="423C7BF9" w14:textId="77777777" w:rsidR="006A222E" w:rsidRDefault="006A222E" w:rsidP="00C07814">
      <w:pPr>
        <w:pStyle w:val="BodyText"/>
        <w:spacing w:before="2"/>
        <w:ind w:firstLine="0"/>
        <w:rPr>
          <w:sz w:val="12"/>
        </w:rPr>
      </w:pPr>
    </w:p>
    <w:p w14:paraId="256CC9DD" w14:textId="77777777" w:rsidR="006A222E" w:rsidRDefault="006A222E" w:rsidP="00C07814">
      <w:pPr>
        <w:pStyle w:val="BodyText"/>
        <w:spacing w:before="94"/>
        <w:ind w:left="180" w:firstLine="0"/>
      </w:pPr>
      <w:r>
        <w:t>Each trustee should commit to:</w:t>
      </w:r>
    </w:p>
    <w:p w14:paraId="5988E4EC" w14:textId="77777777" w:rsidR="006A222E" w:rsidRDefault="006A222E" w:rsidP="00C07814">
      <w:pPr>
        <w:pStyle w:val="BodyText"/>
        <w:spacing w:before="11"/>
        <w:ind w:firstLine="0"/>
        <w:rPr>
          <w:sz w:val="28"/>
        </w:rPr>
      </w:pPr>
    </w:p>
    <w:p w14:paraId="73C31011" w14:textId="1B7658E1" w:rsidR="006A222E" w:rsidRDefault="006A222E" w:rsidP="00C07814">
      <w:pPr>
        <w:pStyle w:val="ListParagraph"/>
        <w:widowControl w:val="0"/>
        <w:numPr>
          <w:ilvl w:val="0"/>
          <w:numId w:val="16"/>
        </w:numPr>
        <w:tabs>
          <w:tab w:val="left" w:pos="464"/>
        </w:tabs>
        <w:autoSpaceDE w:val="0"/>
        <w:autoSpaceDN w:val="0"/>
        <w:spacing w:after="0" w:line="256" w:lineRule="auto"/>
        <w:ind w:right="116"/>
        <w:contextualSpacing w:val="0"/>
      </w:pPr>
      <w:r>
        <w:t xml:space="preserve">Taking responsibility for having the relevant knowledge and skills to perform </w:t>
      </w:r>
      <w:r>
        <w:rPr>
          <w:spacing w:val="3"/>
        </w:rPr>
        <w:t xml:space="preserve">as </w:t>
      </w:r>
      <w:r>
        <w:t>a board member; reflect</w:t>
      </w:r>
      <w:r>
        <w:rPr>
          <w:spacing w:val="-15"/>
        </w:rPr>
        <w:t xml:space="preserve"> </w:t>
      </w:r>
      <w:r>
        <w:t>on</w:t>
      </w:r>
      <w:r>
        <w:rPr>
          <w:spacing w:val="-13"/>
        </w:rPr>
        <w:t xml:space="preserve"> </w:t>
      </w:r>
      <w:r>
        <w:t>and</w:t>
      </w:r>
      <w:r>
        <w:rPr>
          <w:spacing w:val="-13"/>
        </w:rPr>
        <w:t xml:space="preserve"> </w:t>
      </w:r>
      <w:r>
        <w:t>identify</w:t>
      </w:r>
      <w:r>
        <w:rPr>
          <w:spacing w:val="-15"/>
        </w:rPr>
        <w:t xml:space="preserve"> </w:t>
      </w:r>
      <w:r>
        <w:t>any</w:t>
      </w:r>
      <w:r>
        <w:rPr>
          <w:spacing w:val="-15"/>
        </w:rPr>
        <w:t xml:space="preserve"> </w:t>
      </w:r>
      <w:r>
        <w:t>gaps</w:t>
      </w:r>
      <w:r>
        <w:rPr>
          <w:spacing w:val="-12"/>
        </w:rPr>
        <w:t xml:space="preserve"> </w:t>
      </w:r>
      <w:r>
        <w:t>in</w:t>
      </w:r>
      <w:r>
        <w:rPr>
          <w:spacing w:val="-16"/>
        </w:rPr>
        <w:t xml:space="preserve"> </w:t>
      </w:r>
      <w:r>
        <w:t>knowledge</w:t>
      </w:r>
      <w:r>
        <w:rPr>
          <w:spacing w:val="-12"/>
        </w:rPr>
        <w:t xml:space="preserve"> </w:t>
      </w:r>
      <w:r>
        <w:t>and</w:t>
      </w:r>
      <w:r>
        <w:rPr>
          <w:spacing w:val="-15"/>
        </w:rPr>
        <w:t xml:space="preserve"> </w:t>
      </w:r>
      <w:r w:rsidR="00F266CA">
        <w:t>skills and</w:t>
      </w:r>
      <w:r>
        <w:rPr>
          <w:spacing w:val="-12"/>
        </w:rPr>
        <w:t xml:space="preserve"> </w:t>
      </w:r>
      <w:r>
        <w:t>participate</w:t>
      </w:r>
      <w:r>
        <w:rPr>
          <w:spacing w:val="-16"/>
        </w:rPr>
        <w:t xml:space="preserve"> </w:t>
      </w:r>
      <w:r>
        <w:t>constructively</w:t>
      </w:r>
      <w:r>
        <w:rPr>
          <w:spacing w:val="-15"/>
        </w:rPr>
        <w:t xml:space="preserve"> </w:t>
      </w:r>
      <w:r>
        <w:t>in</w:t>
      </w:r>
      <w:r>
        <w:rPr>
          <w:spacing w:val="-12"/>
        </w:rPr>
        <w:t xml:space="preserve"> </w:t>
      </w:r>
      <w:r>
        <w:t>appraisals and in collective board or individual Trustees</w:t>
      </w:r>
      <w:r>
        <w:rPr>
          <w:spacing w:val="-4"/>
        </w:rPr>
        <w:t xml:space="preserve"> </w:t>
      </w:r>
      <w:r w:rsidR="00F266CA">
        <w:t>development.</w:t>
      </w:r>
    </w:p>
    <w:p w14:paraId="1D4C5051" w14:textId="012F314C" w:rsidR="006A222E" w:rsidRDefault="006A222E" w:rsidP="00C07814">
      <w:pPr>
        <w:pStyle w:val="ListParagraph"/>
        <w:widowControl w:val="0"/>
        <w:numPr>
          <w:ilvl w:val="0"/>
          <w:numId w:val="16"/>
        </w:numPr>
        <w:tabs>
          <w:tab w:val="left" w:pos="464"/>
        </w:tabs>
        <w:autoSpaceDE w:val="0"/>
        <w:autoSpaceDN w:val="0"/>
        <w:spacing w:after="0" w:line="256" w:lineRule="auto"/>
        <w:ind w:right="113"/>
        <w:contextualSpacing w:val="0"/>
      </w:pPr>
      <w:r>
        <w:t>Specifically, to having, or be committed to developing, an understanding of finance, operational processes,</w:t>
      </w:r>
      <w:r>
        <w:rPr>
          <w:spacing w:val="-9"/>
        </w:rPr>
        <w:t xml:space="preserve"> </w:t>
      </w:r>
      <w:r>
        <w:t>organisational</w:t>
      </w:r>
      <w:r>
        <w:rPr>
          <w:spacing w:val="-11"/>
        </w:rPr>
        <w:t xml:space="preserve"> </w:t>
      </w:r>
      <w:r>
        <w:t>development,</w:t>
      </w:r>
      <w:r>
        <w:rPr>
          <w:spacing w:val="-9"/>
        </w:rPr>
        <w:t xml:space="preserve"> </w:t>
      </w:r>
      <w:r>
        <w:t>people</w:t>
      </w:r>
      <w:r>
        <w:rPr>
          <w:spacing w:val="-10"/>
        </w:rPr>
        <w:t xml:space="preserve"> </w:t>
      </w:r>
      <w:r>
        <w:t>services,</w:t>
      </w:r>
      <w:r>
        <w:rPr>
          <w:spacing w:val="-9"/>
        </w:rPr>
        <w:t xml:space="preserve"> </w:t>
      </w:r>
      <w:r>
        <w:t>all</w:t>
      </w:r>
      <w:r>
        <w:rPr>
          <w:spacing w:val="-11"/>
        </w:rPr>
        <w:t xml:space="preserve"> </w:t>
      </w:r>
      <w:r>
        <w:t>relevant</w:t>
      </w:r>
      <w:r>
        <w:rPr>
          <w:spacing w:val="-9"/>
        </w:rPr>
        <w:t xml:space="preserve"> </w:t>
      </w:r>
      <w:r>
        <w:t>legal</w:t>
      </w:r>
      <w:r>
        <w:rPr>
          <w:spacing w:val="-11"/>
        </w:rPr>
        <w:t xml:space="preserve"> </w:t>
      </w:r>
      <w:r>
        <w:t>requirements,</w:t>
      </w:r>
      <w:r>
        <w:rPr>
          <w:spacing w:val="-9"/>
        </w:rPr>
        <w:t xml:space="preserve"> </w:t>
      </w:r>
      <w:r>
        <w:t xml:space="preserve">including on health and safety, equal </w:t>
      </w:r>
      <w:r w:rsidR="00F266CA">
        <w:t>opportunities,</w:t>
      </w:r>
      <w:r>
        <w:t xml:space="preserve"> and data protection; and of operating at board level in a membership focussed</w:t>
      </w:r>
      <w:r>
        <w:rPr>
          <w:spacing w:val="-5"/>
        </w:rPr>
        <w:t xml:space="preserve"> </w:t>
      </w:r>
      <w:r>
        <w:t>organisation.</w:t>
      </w:r>
    </w:p>
    <w:p w14:paraId="13B1FBE2" w14:textId="7A295370" w:rsidR="006A222E" w:rsidRDefault="006A222E" w:rsidP="00C07814">
      <w:pPr>
        <w:pStyle w:val="ListParagraph"/>
        <w:widowControl w:val="0"/>
        <w:numPr>
          <w:ilvl w:val="0"/>
          <w:numId w:val="16"/>
        </w:numPr>
        <w:tabs>
          <w:tab w:val="left" w:pos="464"/>
        </w:tabs>
        <w:autoSpaceDE w:val="0"/>
        <w:autoSpaceDN w:val="0"/>
        <w:spacing w:after="0" w:line="256" w:lineRule="auto"/>
        <w:ind w:right="119" w:hanging="361"/>
        <w:contextualSpacing w:val="0"/>
      </w:pPr>
      <w:r>
        <w:t>Making</w:t>
      </w:r>
      <w:r>
        <w:rPr>
          <w:spacing w:val="-8"/>
        </w:rPr>
        <w:t xml:space="preserve"> </w:t>
      </w:r>
      <w:r>
        <w:t>the</w:t>
      </w:r>
      <w:r>
        <w:rPr>
          <w:spacing w:val="-7"/>
        </w:rPr>
        <w:t xml:space="preserve"> </w:t>
      </w:r>
      <w:r>
        <w:t>best</w:t>
      </w:r>
      <w:r>
        <w:rPr>
          <w:spacing w:val="-8"/>
        </w:rPr>
        <w:t xml:space="preserve"> </w:t>
      </w:r>
      <w:r>
        <w:t>use</w:t>
      </w:r>
      <w:r>
        <w:rPr>
          <w:spacing w:val="-9"/>
        </w:rPr>
        <w:t xml:space="preserve"> </w:t>
      </w:r>
      <w:r>
        <w:t>of</w:t>
      </w:r>
      <w:r>
        <w:rPr>
          <w:spacing w:val="-6"/>
        </w:rPr>
        <w:t xml:space="preserve"> </w:t>
      </w:r>
      <w:r>
        <w:t>individual</w:t>
      </w:r>
      <w:r>
        <w:rPr>
          <w:spacing w:val="-7"/>
        </w:rPr>
        <w:t xml:space="preserve"> </w:t>
      </w:r>
      <w:r>
        <w:t>expertise</w:t>
      </w:r>
      <w:r>
        <w:rPr>
          <w:spacing w:val="-7"/>
        </w:rPr>
        <w:t xml:space="preserve"> </w:t>
      </w:r>
      <w:r>
        <w:t>and</w:t>
      </w:r>
      <w:r>
        <w:rPr>
          <w:spacing w:val="-9"/>
        </w:rPr>
        <w:t xml:space="preserve"> </w:t>
      </w:r>
      <w:r>
        <w:t>that</w:t>
      </w:r>
      <w:r>
        <w:rPr>
          <w:spacing w:val="-5"/>
        </w:rPr>
        <w:t xml:space="preserve"> </w:t>
      </w:r>
      <w:r>
        <w:t>of</w:t>
      </w:r>
      <w:r>
        <w:rPr>
          <w:spacing w:val="-9"/>
        </w:rPr>
        <w:t xml:space="preserve"> </w:t>
      </w:r>
      <w:r>
        <w:t>colleagues</w:t>
      </w:r>
      <w:r>
        <w:rPr>
          <w:spacing w:val="-8"/>
        </w:rPr>
        <w:t xml:space="preserve"> </w:t>
      </w:r>
      <w:r>
        <w:t>while</w:t>
      </w:r>
      <w:r>
        <w:rPr>
          <w:spacing w:val="-5"/>
        </w:rPr>
        <w:t xml:space="preserve"> </w:t>
      </w:r>
      <w:r>
        <w:t>working</w:t>
      </w:r>
      <w:r>
        <w:rPr>
          <w:spacing w:val="-7"/>
        </w:rPr>
        <w:t xml:space="preserve"> </w:t>
      </w:r>
      <w:r>
        <w:t>within</w:t>
      </w:r>
      <w:r>
        <w:rPr>
          <w:spacing w:val="-7"/>
        </w:rPr>
        <w:t xml:space="preserve"> </w:t>
      </w:r>
      <w:r>
        <w:t>the</w:t>
      </w:r>
      <w:r>
        <w:rPr>
          <w:spacing w:val="-9"/>
        </w:rPr>
        <w:t xml:space="preserve"> </w:t>
      </w:r>
      <w:r>
        <w:t>limits</w:t>
      </w:r>
      <w:r>
        <w:rPr>
          <w:spacing w:val="-6"/>
        </w:rPr>
        <w:t xml:space="preserve"> </w:t>
      </w:r>
      <w:r>
        <w:t>of individual competence and</w:t>
      </w:r>
      <w:r>
        <w:rPr>
          <w:spacing w:val="-4"/>
        </w:rPr>
        <w:t xml:space="preserve"> </w:t>
      </w:r>
      <w:r w:rsidR="00F266CA">
        <w:t>knowledge.</w:t>
      </w:r>
    </w:p>
    <w:p w14:paraId="2E18D961" w14:textId="77777777" w:rsidR="006A222E" w:rsidRDefault="006A222E" w:rsidP="00C07814">
      <w:pPr>
        <w:pStyle w:val="ListParagraph"/>
        <w:widowControl w:val="0"/>
        <w:numPr>
          <w:ilvl w:val="0"/>
          <w:numId w:val="16"/>
        </w:numPr>
        <w:tabs>
          <w:tab w:val="left" w:pos="464"/>
        </w:tabs>
        <w:autoSpaceDE w:val="0"/>
        <w:autoSpaceDN w:val="0"/>
        <w:spacing w:after="0" w:line="256" w:lineRule="auto"/>
        <w:ind w:right="117"/>
        <w:contextualSpacing w:val="0"/>
      </w:pPr>
      <w:r>
        <w:t xml:space="preserve">Understanding Trustees’ roles and powers, the legal, regulatory, and accountability frameworks and guidance within which the Board operates and the boundaries between Trustees, the </w:t>
      </w:r>
      <w:r>
        <w:rPr>
          <w:spacing w:val="-2"/>
        </w:rPr>
        <w:t xml:space="preserve">CEO </w:t>
      </w:r>
      <w:r>
        <w:t>and RTPI</w:t>
      </w:r>
      <w:r>
        <w:rPr>
          <w:spacing w:val="1"/>
        </w:rPr>
        <w:t xml:space="preserve"> </w:t>
      </w:r>
      <w:r>
        <w:t>staff</w:t>
      </w:r>
    </w:p>
    <w:p w14:paraId="0A5834A2" w14:textId="618CC367" w:rsidR="006A222E" w:rsidRDefault="006A222E" w:rsidP="00C07814">
      <w:pPr>
        <w:pStyle w:val="ListParagraph"/>
        <w:widowControl w:val="0"/>
        <w:numPr>
          <w:ilvl w:val="0"/>
          <w:numId w:val="16"/>
        </w:numPr>
        <w:tabs>
          <w:tab w:val="left" w:pos="464"/>
        </w:tabs>
        <w:autoSpaceDE w:val="0"/>
        <w:autoSpaceDN w:val="0"/>
        <w:spacing w:after="0" w:line="256" w:lineRule="auto"/>
        <w:ind w:right="114"/>
        <w:contextualSpacing w:val="0"/>
      </w:pPr>
      <w:r>
        <w:t>Thinking strategically and developmentally about RTPI’s strategy, business plans and budgets, thus ensuring the RTPI is fit and able to serve its members; securing assurance that the RTPI’s financial, operational, and risk management frameworks are sound, effective, and properly</w:t>
      </w:r>
      <w:r>
        <w:rPr>
          <w:spacing w:val="-26"/>
        </w:rPr>
        <w:t xml:space="preserve"> </w:t>
      </w:r>
      <w:r w:rsidR="00221C7C">
        <w:t>used.</w:t>
      </w:r>
    </w:p>
    <w:p w14:paraId="74E7EEE2" w14:textId="77777777" w:rsidR="006A222E" w:rsidRDefault="006A222E" w:rsidP="00C07814">
      <w:pPr>
        <w:pStyle w:val="ListParagraph"/>
        <w:widowControl w:val="0"/>
        <w:numPr>
          <w:ilvl w:val="0"/>
          <w:numId w:val="16"/>
        </w:numPr>
        <w:tabs>
          <w:tab w:val="left" w:pos="464"/>
        </w:tabs>
        <w:autoSpaceDE w:val="0"/>
        <w:autoSpaceDN w:val="0"/>
        <w:spacing w:after="0" w:line="256" w:lineRule="auto"/>
        <w:ind w:right="119"/>
        <w:contextualSpacing w:val="0"/>
      </w:pPr>
      <w:r>
        <w:t>Ensuring that the RTPI’s contractual and commercial relationships are honest, legal, regularly monitored, and compliant with best practice in the management of</w:t>
      </w:r>
      <w:r>
        <w:rPr>
          <w:spacing w:val="-8"/>
        </w:rPr>
        <w:t xml:space="preserve"> </w:t>
      </w:r>
      <w:r>
        <w:t>money</w:t>
      </w:r>
    </w:p>
    <w:p w14:paraId="00C4519C" w14:textId="136805A2" w:rsidR="006A222E" w:rsidRDefault="006A222E" w:rsidP="00C07814">
      <w:pPr>
        <w:pStyle w:val="ListParagraph"/>
        <w:widowControl w:val="0"/>
        <w:numPr>
          <w:ilvl w:val="0"/>
          <w:numId w:val="16"/>
        </w:numPr>
        <w:tabs>
          <w:tab w:val="left" w:pos="464"/>
        </w:tabs>
        <w:autoSpaceDE w:val="0"/>
        <w:autoSpaceDN w:val="0"/>
        <w:spacing w:after="0" w:line="256" w:lineRule="auto"/>
        <w:ind w:right="113"/>
        <w:contextualSpacing w:val="0"/>
      </w:pPr>
      <w:r>
        <w:t xml:space="preserve">Helping the RTPI to working in partnership and co-operating with local and national bodies to support the promotion and delivery of </w:t>
      </w:r>
      <w:r w:rsidR="00221C7C">
        <w:t>high-quality</w:t>
      </w:r>
      <w:r>
        <w:t xml:space="preserve"> planning</w:t>
      </w:r>
      <w:r>
        <w:rPr>
          <w:spacing w:val="-6"/>
        </w:rPr>
        <w:t xml:space="preserve"> </w:t>
      </w:r>
      <w:r w:rsidR="00221C7C">
        <w:t>services.</w:t>
      </w:r>
    </w:p>
    <w:p w14:paraId="067B8ABE" w14:textId="7B915A90" w:rsidR="006A222E" w:rsidRDefault="006A222E" w:rsidP="00C07814">
      <w:pPr>
        <w:pStyle w:val="ListParagraph"/>
        <w:widowControl w:val="0"/>
        <w:numPr>
          <w:ilvl w:val="0"/>
          <w:numId w:val="16"/>
        </w:numPr>
        <w:tabs>
          <w:tab w:val="left" w:pos="464"/>
        </w:tabs>
        <w:autoSpaceDE w:val="0"/>
        <w:autoSpaceDN w:val="0"/>
        <w:spacing w:after="0" w:line="240" w:lineRule="auto"/>
        <w:ind w:right="114"/>
        <w:contextualSpacing w:val="0"/>
      </w:pPr>
      <w:r>
        <w:t xml:space="preserve">Ensuring that the RTPI’s dealings are made </w:t>
      </w:r>
      <w:r w:rsidR="00221C7C">
        <w:t>public unless</w:t>
      </w:r>
      <w:r>
        <w:t xml:space="preserve"> there is a justifiable and properly documented reason for not doing</w:t>
      </w:r>
      <w:r>
        <w:rPr>
          <w:spacing w:val="-3"/>
        </w:rPr>
        <w:t xml:space="preserve"> </w:t>
      </w:r>
      <w:r>
        <w:t>so.</w:t>
      </w:r>
    </w:p>
    <w:p w14:paraId="4C864FEC" w14:textId="77777777" w:rsidR="006A222E" w:rsidRDefault="006A222E" w:rsidP="00F769C1">
      <w:pPr>
        <w:pStyle w:val="Heading4"/>
      </w:pPr>
    </w:p>
    <w:p w14:paraId="55AF997A" w14:textId="1ABA20E6" w:rsidR="006A222E" w:rsidRDefault="00B917F9" w:rsidP="00573422">
      <w:pPr>
        <w:pStyle w:val="Heading4"/>
      </w:pPr>
      <w:r>
        <w:t>U</w:t>
      </w:r>
      <w:r w:rsidR="006A7F59">
        <w:t>seful Policies and Procedures can be found here</w:t>
      </w:r>
      <w:r w:rsidR="006A222E">
        <w:t>:</w:t>
      </w:r>
      <w:r w:rsidR="00573422">
        <w:t xml:space="preserve"> </w:t>
      </w:r>
      <w:hyperlink r:id="rId14" w:history="1">
        <w:r w:rsidR="00AA78D6" w:rsidRPr="00AA78D6">
          <w:rPr>
            <w:color w:val="0000FF"/>
            <w:u w:val="single"/>
          </w:rPr>
          <w:t>RTPI | Resources</w:t>
        </w:r>
      </w:hyperlink>
    </w:p>
    <w:p w14:paraId="1EB6FE77" w14:textId="391218F1" w:rsidR="006A222E" w:rsidRDefault="006A222E" w:rsidP="00F769C1">
      <w:pPr>
        <w:tabs>
          <w:tab w:val="left" w:pos="464"/>
        </w:tabs>
        <w:ind w:right="114"/>
      </w:pPr>
    </w:p>
    <w:p w14:paraId="6D4CCDA8" w14:textId="77777777" w:rsidR="006A222E" w:rsidRDefault="006A222E" w:rsidP="00C07814"/>
    <w:p w14:paraId="1F7A60E9" w14:textId="77777777" w:rsidR="00005AAB" w:rsidRDefault="00005AAB" w:rsidP="00C07814">
      <w:pPr>
        <w:spacing w:after="0" w:line="240" w:lineRule="auto"/>
        <w:contextualSpacing/>
        <w:rPr>
          <w:rFonts w:eastAsia="Calibri" w:cs="Arial"/>
          <w:b/>
          <w:lang w:eastAsia="en-GB"/>
        </w:rPr>
      </w:pPr>
    </w:p>
    <w:p w14:paraId="1F7A60EA" w14:textId="77777777" w:rsidR="00005AAB" w:rsidRDefault="00005AAB" w:rsidP="00C07814">
      <w:pPr>
        <w:spacing w:after="0" w:line="240" w:lineRule="auto"/>
        <w:contextualSpacing/>
        <w:rPr>
          <w:rFonts w:eastAsia="Calibri" w:cs="Arial"/>
          <w:b/>
          <w:lang w:eastAsia="en-GB"/>
        </w:rPr>
      </w:pPr>
    </w:p>
    <w:p w14:paraId="1F7A6129" w14:textId="77777777" w:rsidR="00A63972" w:rsidRDefault="00A63972" w:rsidP="00C07814">
      <w:pPr>
        <w:rPr>
          <w:lang w:eastAsia="en-GB"/>
        </w:rPr>
      </w:pPr>
    </w:p>
    <w:sectPr w:rsidR="00A63972" w:rsidSect="004D59FF">
      <w:headerReference w:type="default" r:id="rId15"/>
      <w:footerReference w:type="default" r:id="rId16"/>
      <w:headerReference w:type="first" r:id="rId17"/>
      <w:footerReference w:type="first" r:id="rId18"/>
      <w:type w:val="continuous"/>
      <w:pgSz w:w="11900" w:h="16840" w:code="9"/>
      <w:pgMar w:top="1701" w:right="1080" w:bottom="1440" w:left="108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9944" w14:textId="77777777" w:rsidR="00907C9A" w:rsidRDefault="00907C9A">
      <w:r>
        <w:separator/>
      </w:r>
    </w:p>
  </w:endnote>
  <w:endnote w:type="continuationSeparator" w:id="0">
    <w:p w14:paraId="5AF445FD" w14:textId="77777777" w:rsidR="00907C9A" w:rsidRDefault="00907C9A">
      <w:r>
        <w:continuationSeparator/>
      </w:r>
    </w:p>
  </w:endnote>
  <w:endnote w:type="continuationNotice" w:id="1">
    <w:p w14:paraId="45B42878" w14:textId="77777777" w:rsidR="00907C9A" w:rsidRDefault="00907C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ppleGothic">
    <w:charset w:val="4F"/>
    <w:family w:val="auto"/>
    <w:pitch w:val="variable"/>
    <w:sig w:usb0="00000001" w:usb1="00000000" w:usb2="01002406" w:usb3="00000000" w:csb0="0008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612F" w14:textId="77777777" w:rsidR="00F60916" w:rsidRPr="006D5A8E" w:rsidRDefault="00F60916" w:rsidP="00894455">
    <w:pPr>
      <w:pStyle w:val="Footer"/>
      <w:pBdr>
        <w:top w:val="single" w:sz="4" w:space="4" w:color="auto"/>
      </w:pBdr>
      <w:rPr>
        <w:rFonts w:cs="Arial"/>
        <w:smallCaps/>
        <w:color w:val="000000"/>
        <w:szCs w:val="20"/>
      </w:rPr>
    </w:pPr>
    <w:r w:rsidRPr="003E1991">
      <w:rPr>
        <w:rFonts w:cs="Arial"/>
        <w:color w:val="000000"/>
        <w:szCs w:val="20"/>
      </w:rPr>
      <w:tab/>
      <w:t xml:space="preserve">page </w:t>
    </w:r>
    <w:r w:rsidRPr="003E1991">
      <w:rPr>
        <w:rFonts w:cs="Arial"/>
        <w:b/>
        <w:smallCaps/>
        <w:color w:val="000000"/>
        <w:szCs w:val="20"/>
      </w:rPr>
      <w:fldChar w:fldCharType="begin"/>
    </w:r>
    <w:r w:rsidRPr="003E1991">
      <w:rPr>
        <w:rFonts w:cs="Arial"/>
        <w:b/>
        <w:smallCaps/>
        <w:color w:val="000000"/>
        <w:szCs w:val="20"/>
      </w:rPr>
      <w:instrText xml:space="preserve"> PAGE </w:instrText>
    </w:r>
    <w:r w:rsidRPr="003E1991">
      <w:rPr>
        <w:rFonts w:cs="Arial"/>
        <w:b/>
        <w:smallCaps/>
        <w:color w:val="000000"/>
        <w:szCs w:val="20"/>
      </w:rPr>
      <w:fldChar w:fldCharType="separate"/>
    </w:r>
    <w:r w:rsidR="007E4D46">
      <w:rPr>
        <w:rFonts w:cs="Arial"/>
        <w:b/>
        <w:smallCaps/>
        <w:noProof/>
        <w:color w:val="000000"/>
        <w:szCs w:val="20"/>
      </w:rPr>
      <w:t>2</w:t>
    </w:r>
    <w:r w:rsidRPr="003E1991">
      <w:rPr>
        <w:rFonts w:cs="Arial"/>
        <w:b/>
        <w:smallCaps/>
        <w:color w:val="000000"/>
        <w:szCs w:val="20"/>
      </w:rPr>
      <w:fldChar w:fldCharType="end"/>
    </w:r>
    <w:r w:rsidRPr="003E1991">
      <w:rPr>
        <w:rFonts w:cs="Arial"/>
        <w:smallCaps/>
        <w:color w:val="000000"/>
        <w:szCs w:val="20"/>
      </w:rPr>
      <w:t xml:space="preserve"> </w:t>
    </w:r>
    <w:r>
      <w:rPr>
        <w:rFonts w:cs="Arial"/>
        <w:color w:val="000000"/>
        <w:szCs w:val="20"/>
      </w:rPr>
      <w:t>of</w:t>
    </w:r>
    <w:r w:rsidRPr="003E1991">
      <w:rPr>
        <w:rFonts w:cs="Arial"/>
        <w:color w:val="000000"/>
        <w:szCs w:val="20"/>
      </w:rPr>
      <w:t xml:space="preserve"> </w:t>
    </w:r>
    <w:r w:rsidRPr="003E1991">
      <w:rPr>
        <w:rFonts w:cs="Arial"/>
        <w:smallCaps/>
        <w:color w:val="000000"/>
        <w:szCs w:val="20"/>
      </w:rPr>
      <w:fldChar w:fldCharType="begin"/>
    </w:r>
    <w:r w:rsidRPr="003E1991">
      <w:rPr>
        <w:rFonts w:cs="Arial"/>
        <w:smallCaps/>
        <w:color w:val="000000"/>
        <w:szCs w:val="20"/>
      </w:rPr>
      <w:instrText xml:space="preserve"> NUMPAGES </w:instrText>
    </w:r>
    <w:r w:rsidRPr="003E1991">
      <w:rPr>
        <w:rFonts w:cs="Arial"/>
        <w:smallCaps/>
        <w:color w:val="000000"/>
        <w:szCs w:val="20"/>
      </w:rPr>
      <w:fldChar w:fldCharType="separate"/>
    </w:r>
    <w:r w:rsidR="007E4D46">
      <w:rPr>
        <w:rFonts w:cs="Arial"/>
        <w:smallCaps/>
        <w:noProof/>
        <w:color w:val="000000"/>
        <w:szCs w:val="20"/>
      </w:rPr>
      <w:t>6</w:t>
    </w:r>
    <w:r w:rsidRPr="003E1991">
      <w:rPr>
        <w:rFonts w:cs="Arial"/>
        <w:smallCaps/>
        <w:color w:val="00000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6131" w14:textId="77777777" w:rsidR="00F60916" w:rsidRPr="006D5A8E" w:rsidRDefault="00F60916" w:rsidP="00894455">
    <w:pPr>
      <w:pStyle w:val="Footer"/>
      <w:pBdr>
        <w:top w:val="single" w:sz="4" w:space="4" w:color="auto"/>
      </w:pBdr>
      <w:rPr>
        <w:smallCaps/>
      </w:rPr>
    </w:pPr>
    <w:r w:rsidRPr="003E1991">
      <w:tab/>
      <w:t xml:space="preserve">page </w:t>
    </w:r>
    <w:r w:rsidRPr="003E1991">
      <w:rPr>
        <w:b/>
        <w:smallCaps/>
      </w:rPr>
      <w:fldChar w:fldCharType="begin"/>
    </w:r>
    <w:r w:rsidRPr="003E1991">
      <w:rPr>
        <w:b/>
        <w:smallCaps/>
      </w:rPr>
      <w:instrText xml:space="preserve"> PAGE </w:instrText>
    </w:r>
    <w:r w:rsidRPr="003E1991">
      <w:rPr>
        <w:b/>
        <w:smallCaps/>
      </w:rPr>
      <w:fldChar w:fldCharType="separate"/>
    </w:r>
    <w:r>
      <w:rPr>
        <w:b/>
        <w:smallCaps/>
        <w:noProof/>
      </w:rPr>
      <w:t>1</w:t>
    </w:r>
    <w:r w:rsidRPr="003E1991">
      <w:rPr>
        <w:b/>
        <w:smallCaps/>
      </w:rPr>
      <w:fldChar w:fldCharType="end"/>
    </w:r>
    <w:r w:rsidRPr="003E1991">
      <w:rPr>
        <w:smallCaps/>
      </w:rPr>
      <w:t xml:space="preserve"> </w:t>
    </w:r>
    <w:r>
      <w:t>of</w:t>
    </w:r>
    <w:r w:rsidRPr="003E1991">
      <w:t xml:space="preserve"> </w:t>
    </w:r>
    <w:r w:rsidRPr="003E1991">
      <w:rPr>
        <w:smallCaps/>
      </w:rPr>
      <w:fldChar w:fldCharType="begin"/>
    </w:r>
    <w:r w:rsidRPr="003E1991">
      <w:rPr>
        <w:smallCaps/>
      </w:rPr>
      <w:instrText xml:space="preserve"> NUMPAGES </w:instrText>
    </w:r>
    <w:r w:rsidRPr="003E1991">
      <w:rPr>
        <w:smallCaps/>
      </w:rPr>
      <w:fldChar w:fldCharType="separate"/>
    </w:r>
    <w:r w:rsidR="007E4D46">
      <w:rPr>
        <w:smallCaps/>
        <w:noProof/>
      </w:rPr>
      <w:t>6</w:t>
    </w:r>
    <w:r w:rsidRPr="003E1991">
      <w:rPr>
        <w:small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69D5" w14:textId="77777777" w:rsidR="00907C9A" w:rsidRDefault="00907C9A">
      <w:r>
        <w:separator/>
      </w:r>
    </w:p>
  </w:footnote>
  <w:footnote w:type="continuationSeparator" w:id="0">
    <w:p w14:paraId="64E97E7B" w14:textId="77777777" w:rsidR="00907C9A" w:rsidRDefault="00907C9A">
      <w:r>
        <w:continuationSeparator/>
      </w:r>
    </w:p>
  </w:footnote>
  <w:footnote w:type="continuationNotice" w:id="1">
    <w:p w14:paraId="3B98E48E" w14:textId="77777777" w:rsidR="00907C9A" w:rsidRDefault="00907C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612E" w14:textId="77777777" w:rsidR="00F60916" w:rsidRDefault="00F60916" w:rsidP="006F38A0">
    <w:pPr>
      <w:pStyle w:val="Header"/>
      <w:pBdr>
        <w:top w:val="none" w:sz="0" w:space="0" w:color="auto"/>
      </w:pBdr>
      <w:jc w:val="right"/>
    </w:pPr>
    <w:r>
      <w:rPr>
        <w:noProof/>
        <w:lang w:eastAsia="en-GB"/>
      </w:rPr>
      <w:drawing>
        <wp:anchor distT="0" distB="0" distL="114300" distR="114300" simplePos="0" relativeHeight="251658240" behindDoc="0" locked="0" layoutInCell="1" allowOverlap="1" wp14:anchorId="1F7A6132" wp14:editId="1F7A6133">
          <wp:simplePos x="0" y="0"/>
          <wp:positionH relativeFrom="column">
            <wp:posOffset>4083050</wp:posOffset>
          </wp:positionH>
          <wp:positionV relativeFrom="paragraph">
            <wp:posOffset>-222250</wp:posOffset>
          </wp:positionV>
          <wp:extent cx="2211070" cy="8096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PI_Logo2011_RGBScreen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1070" cy="8096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6130" w14:textId="77777777" w:rsidR="00F60916" w:rsidRPr="00940D17" w:rsidRDefault="00F60916" w:rsidP="00940D17">
    <w:pPr>
      <w:pStyle w:val="Header"/>
      <w:jc w:val="right"/>
    </w:pPr>
    <w:r>
      <w:rPr>
        <w:noProof/>
        <w:lang w:eastAsia="en-GB"/>
      </w:rPr>
      <w:drawing>
        <wp:inline distT="0" distB="0" distL="0" distR="0" wp14:anchorId="1F7A6134" wp14:editId="1F7A6135">
          <wp:extent cx="2458528" cy="1229264"/>
          <wp:effectExtent l="0" t="0" r="0" b="9525"/>
          <wp:docPr id="8" name="Picture 8" descr="C:\Users\catherinewithers\AppData\Local\Microsoft\Windows\Temporary Internet Files\Content.Outlook\A8JXN7W7\RTPILogo_36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therinewithers\AppData\Local\Microsoft\Windows\Temporary Internet Files\Content.Outlook\A8JXN7W7\RTPILogo_360x1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529" cy="12292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816"/>
    <w:multiLevelType w:val="hybridMultilevel"/>
    <w:tmpl w:val="8E2A5A22"/>
    <w:lvl w:ilvl="0" w:tplc="8BA488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37EDA"/>
    <w:multiLevelType w:val="hybridMultilevel"/>
    <w:tmpl w:val="95460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D2BE9"/>
    <w:multiLevelType w:val="hybridMultilevel"/>
    <w:tmpl w:val="A2AE70F8"/>
    <w:lvl w:ilvl="0" w:tplc="50AA2138">
      <w:start w:val="1"/>
      <w:numFmt w:val="decimal"/>
      <w:lvlText w:val="%1."/>
      <w:lvlJc w:val="left"/>
      <w:pPr>
        <w:ind w:left="463" w:hanging="356"/>
      </w:pPr>
      <w:rPr>
        <w:rFonts w:ascii="Arial" w:eastAsia="Arial" w:hAnsi="Arial" w:cs="Arial" w:hint="default"/>
        <w:spacing w:val="-1"/>
        <w:w w:val="100"/>
        <w:sz w:val="22"/>
        <w:szCs w:val="22"/>
        <w:lang w:val="en-US" w:eastAsia="en-US" w:bidi="en-US"/>
      </w:rPr>
    </w:lvl>
    <w:lvl w:ilvl="1" w:tplc="C81A3012">
      <w:numFmt w:val="bullet"/>
      <w:lvlText w:val="•"/>
      <w:lvlJc w:val="left"/>
      <w:pPr>
        <w:ind w:left="1417" w:hanging="356"/>
      </w:pPr>
      <w:rPr>
        <w:lang w:val="en-US" w:eastAsia="en-US" w:bidi="en-US"/>
      </w:rPr>
    </w:lvl>
    <w:lvl w:ilvl="2" w:tplc="82A8DF9E">
      <w:numFmt w:val="bullet"/>
      <w:lvlText w:val="•"/>
      <w:lvlJc w:val="left"/>
      <w:pPr>
        <w:ind w:left="2375" w:hanging="356"/>
      </w:pPr>
      <w:rPr>
        <w:lang w:val="en-US" w:eastAsia="en-US" w:bidi="en-US"/>
      </w:rPr>
    </w:lvl>
    <w:lvl w:ilvl="3" w:tplc="4D400620">
      <w:numFmt w:val="bullet"/>
      <w:lvlText w:val="•"/>
      <w:lvlJc w:val="left"/>
      <w:pPr>
        <w:ind w:left="3333" w:hanging="356"/>
      </w:pPr>
      <w:rPr>
        <w:lang w:val="en-US" w:eastAsia="en-US" w:bidi="en-US"/>
      </w:rPr>
    </w:lvl>
    <w:lvl w:ilvl="4" w:tplc="43E4D380">
      <w:numFmt w:val="bullet"/>
      <w:lvlText w:val="•"/>
      <w:lvlJc w:val="left"/>
      <w:pPr>
        <w:ind w:left="4291" w:hanging="356"/>
      </w:pPr>
      <w:rPr>
        <w:lang w:val="en-US" w:eastAsia="en-US" w:bidi="en-US"/>
      </w:rPr>
    </w:lvl>
    <w:lvl w:ilvl="5" w:tplc="7126254E">
      <w:numFmt w:val="bullet"/>
      <w:lvlText w:val="•"/>
      <w:lvlJc w:val="left"/>
      <w:pPr>
        <w:ind w:left="5249" w:hanging="356"/>
      </w:pPr>
      <w:rPr>
        <w:lang w:val="en-US" w:eastAsia="en-US" w:bidi="en-US"/>
      </w:rPr>
    </w:lvl>
    <w:lvl w:ilvl="6" w:tplc="80A011AE">
      <w:numFmt w:val="bullet"/>
      <w:lvlText w:val="•"/>
      <w:lvlJc w:val="left"/>
      <w:pPr>
        <w:ind w:left="6207" w:hanging="356"/>
      </w:pPr>
      <w:rPr>
        <w:lang w:val="en-US" w:eastAsia="en-US" w:bidi="en-US"/>
      </w:rPr>
    </w:lvl>
    <w:lvl w:ilvl="7" w:tplc="87705958">
      <w:numFmt w:val="bullet"/>
      <w:lvlText w:val="•"/>
      <w:lvlJc w:val="left"/>
      <w:pPr>
        <w:ind w:left="7165" w:hanging="356"/>
      </w:pPr>
      <w:rPr>
        <w:lang w:val="en-US" w:eastAsia="en-US" w:bidi="en-US"/>
      </w:rPr>
    </w:lvl>
    <w:lvl w:ilvl="8" w:tplc="DCEE4C5A">
      <w:numFmt w:val="bullet"/>
      <w:lvlText w:val="•"/>
      <w:lvlJc w:val="left"/>
      <w:pPr>
        <w:ind w:left="8123" w:hanging="356"/>
      </w:pPr>
      <w:rPr>
        <w:lang w:val="en-US" w:eastAsia="en-US" w:bidi="en-US"/>
      </w:rPr>
    </w:lvl>
  </w:abstractNum>
  <w:abstractNum w:abstractNumId="3" w15:restartNumberingAfterBreak="0">
    <w:nsid w:val="104B4F9A"/>
    <w:multiLevelType w:val="hybridMultilevel"/>
    <w:tmpl w:val="F8B014A6"/>
    <w:lvl w:ilvl="0" w:tplc="7E2AA44C">
      <w:start w:val="1"/>
      <w:numFmt w:val="decimal"/>
      <w:lvlText w:val="%1."/>
      <w:lvlJc w:val="left"/>
      <w:pPr>
        <w:ind w:left="463" w:hanging="361"/>
      </w:pPr>
      <w:rPr>
        <w:rFonts w:ascii="Arial" w:eastAsia="Arial" w:hAnsi="Arial" w:cs="Arial" w:hint="default"/>
        <w:spacing w:val="-1"/>
        <w:w w:val="100"/>
        <w:sz w:val="22"/>
        <w:szCs w:val="22"/>
        <w:lang w:val="en-US" w:eastAsia="en-US" w:bidi="en-US"/>
      </w:rPr>
    </w:lvl>
    <w:lvl w:ilvl="1" w:tplc="8548B71A">
      <w:numFmt w:val="bullet"/>
      <w:lvlText w:val="•"/>
      <w:lvlJc w:val="left"/>
      <w:pPr>
        <w:ind w:left="1417" w:hanging="361"/>
      </w:pPr>
      <w:rPr>
        <w:lang w:val="en-US" w:eastAsia="en-US" w:bidi="en-US"/>
      </w:rPr>
    </w:lvl>
    <w:lvl w:ilvl="2" w:tplc="DAD809D0">
      <w:numFmt w:val="bullet"/>
      <w:lvlText w:val="•"/>
      <w:lvlJc w:val="left"/>
      <w:pPr>
        <w:ind w:left="2375" w:hanging="361"/>
      </w:pPr>
      <w:rPr>
        <w:lang w:val="en-US" w:eastAsia="en-US" w:bidi="en-US"/>
      </w:rPr>
    </w:lvl>
    <w:lvl w:ilvl="3" w:tplc="C91EF908">
      <w:numFmt w:val="bullet"/>
      <w:lvlText w:val="•"/>
      <w:lvlJc w:val="left"/>
      <w:pPr>
        <w:ind w:left="3333" w:hanging="361"/>
      </w:pPr>
      <w:rPr>
        <w:lang w:val="en-US" w:eastAsia="en-US" w:bidi="en-US"/>
      </w:rPr>
    </w:lvl>
    <w:lvl w:ilvl="4" w:tplc="2EFCDC9A">
      <w:numFmt w:val="bullet"/>
      <w:lvlText w:val="•"/>
      <w:lvlJc w:val="left"/>
      <w:pPr>
        <w:ind w:left="4291" w:hanging="361"/>
      </w:pPr>
      <w:rPr>
        <w:lang w:val="en-US" w:eastAsia="en-US" w:bidi="en-US"/>
      </w:rPr>
    </w:lvl>
    <w:lvl w:ilvl="5" w:tplc="7BE22FBC">
      <w:numFmt w:val="bullet"/>
      <w:lvlText w:val="•"/>
      <w:lvlJc w:val="left"/>
      <w:pPr>
        <w:ind w:left="5249" w:hanging="361"/>
      </w:pPr>
      <w:rPr>
        <w:lang w:val="en-US" w:eastAsia="en-US" w:bidi="en-US"/>
      </w:rPr>
    </w:lvl>
    <w:lvl w:ilvl="6" w:tplc="B8760F9C">
      <w:numFmt w:val="bullet"/>
      <w:lvlText w:val="•"/>
      <w:lvlJc w:val="left"/>
      <w:pPr>
        <w:ind w:left="6207" w:hanging="361"/>
      </w:pPr>
      <w:rPr>
        <w:lang w:val="en-US" w:eastAsia="en-US" w:bidi="en-US"/>
      </w:rPr>
    </w:lvl>
    <w:lvl w:ilvl="7" w:tplc="51800510">
      <w:numFmt w:val="bullet"/>
      <w:lvlText w:val="•"/>
      <w:lvlJc w:val="left"/>
      <w:pPr>
        <w:ind w:left="7165" w:hanging="361"/>
      </w:pPr>
      <w:rPr>
        <w:lang w:val="en-US" w:eastAsia="en-US" w:bidi="en-US"/>
      </w:rPr>
    </w:lvl>
    <w:lvl w:ilvl="8" w:tplc="B71C219C">
      <w:numFmt w:val="bullet"/>
      <w:lvlText w:val="•"/>
      <w:lvlJc w:val="left"/>
      <w:pPr>
        <w:ind w:left="8123" w:hanging="361"/>
      </w:pPr>
      <w:rPr>
        <w:lang w:val="en-US" w:eastAsia="en-US" w:bidi="en-US"/>
      </w:rPr>
    </w:lvl>
  </w:abstractNum>
  <w:abstractNum w:abstractNumId="4" w15:restartNumberingAfterBreak="0">
    <w:nsid w:val="1C662180"/>
    <w:multiLevelType w:val="hybridMultilevel"/>
    <w:tmpl w:val="0884168A"/>
    <w:lvl w:ilvl="0" w:tplc="8BA48876">
      <w:numFmt w:val="bullet"/>
      <w:lvlText w:val="-"/>
      <w:lvlJc w:val="left"/>
      <w:pPr>
        <w:tabs>
          <w:tab w:val="num" w:pos="720"/>
        </w:tabs>
        <w:ind w:left="720" w:hanging="360"/>
      </w:pPr>
      <w:rPr>
        <w:rFonts w:ascii="Arial" w:eastAsia="Times New Roman" w:hAnsi="Arial" w:cs="Arial" w:hint="default"/>
      </w:rPr>
    </w:lvl>
    <w:lvl w:ilvl="1" w:tplc="8BA48876">
      <w:numFmt w:val="bullet"/>
      <w:lvlText w:val="-"/>
      <w:lvlJc w:val="left"/>
      <w:pPr>
        <w:ind w:left="1353"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805C3"/>
    <w:multiLevelType w:val="hybridMultilevel"/>
    <w:tmpl w:val="4E686FF0"/>
    <w:lvl w:ilvl="0" w:tplc="04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0B0458A"/>
    <w:multiLevelType w:val="hybridMultilevel"/>
    <w:tmpl w:val="849E2BF6"/>
    <w:lvl w:ilvl="0" w:tplc="0EB0E0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57CD2"/>
    <w:multiLevelType w:val="hybridMultilevel"/>
    <w:tmpl w:val="B0F4FF38"/>
    <w:lvl w:ilvl="0" w:tplc="427E4546">
      <w:start w:val="1"/>
      <w:numFmt w:val="bullet"/>
      <w:pStyle w:val="Bulletedlist-EST"/>
      <w:lvlText w:val=""/>
      <w:lvlJc w:val="left"/>
      <w:pPr>
        <w:tabs>
          <w:tab w:val="num" w:pos="360"/>
        </w:tabs>
        <w:ind w:left="360" w:hanging="360"/>
      </w:pPr>
      <w:rPr>
        <w:rFonts w:ascii="Symbol" w:hAnsi="Symbol" w:hint="default"/>
        <w:color w:val="511E26"/>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293F21F6"/>
    <w:multiLevelType w:val="hybridMultilevel"/>
    <w:tmpl w:val="05E44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DB03E8"/>
    <w:multiLevelType w:val="hybridMultilevel"/>
    <w:tmpl w:val="5074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22ABB"/>
    <w:multiLevelType w:val="hybridMultilevel"/>
    <w:tmpl w:val="E326C136"/>
    <w:lvl w:ilvl="0" w:tplc="04090001">
      <w:start w:val="1"/>
      <w:numFmt w:val="bullet"/>
      <w:lvlText w:val=""/>
      <w:lvlJc w:val="left"/>
      <w:pPr>
        <w:tabs>
          <w:tab w:val="num" w:pos="1353"/>
        </w:tabs>
        <w:ind w:left="135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1" w15:restartNumberingAfterBreak="0">
    <w:nsid w:val="3D855667"/>
    <w:multiLevelType w:val="hybridMultilevel"/>
    <w:tmpl w:val="EA0C684C"/>
    <w:lvl w:ilvl="0" w:tplc="DEB8D5F0">
      <w:start w:val="1"/>
      <w:numFmt w:val="bullet"/>
      <w:lvlText w:val="-"/>
      <w:lvlJc w:val="left"/>
      <w:pPr>
        <w:ind w:left="1080" w:hanging="360"/>
      </w:pPr>
      <w:rPr>
        <w:rFonts w:ascii="Calibri" w:eastAsia="Calibri" w:hAnsi="Calibri"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DC0098"/>
    <w:multiLevelType w:val="hybridMultilevel"/>
    <w:tmpl w:val="D06E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C5D4E"/>
    <w:multiLevelType w:val="hybridMultilevel"/>
    <w:tmpl w:val="9ADECCC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7B3649D"/>
    <w:multiLevelType w:val="hybridMultilevel"/>
    <w:tmpl w:val="63647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123C9D"/>
    <w:multiLevelType w:val="hybridMultilevel"/>
    <w:tmpl w:val="208A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42BD4"/>
    <w:multiLevelType w:val="hybridMultilevel"/>
    <w:tmpl w:val="30B4C0C6"/>
    <w:lvl w:ilvl="0" w:tplc="28024320">
      <w:start w:val="1"/>
      <w:numFmt w:val="decimal"/>
      <w:lvlText w:val="%1."/>
      <w:lvlJc w:val="left"/>
      <w:pPr>
        <w:ind w:left="463" w:hanging="361"/>
      </w:pPr>
      <w:rPr>
        <w:rFonts w:ascii="Arial" w:eastAsia="Arial" w:hAnsi="Arial" w:cs="Arial" w:hint="default"/>
        <w:spacing w:val="-1"/>
        <w:w w:val="100"/>
        <w:sz w:val="22"/>
        <w:szCs w:val="22"/>
        <w:lang w:val="en-US" w:eastAsia="en-US" w:bidi="en-US"/>
      </w:rPr>
    </w:lvl>
    <w:lvl w:ilvl="1" w:tplc="B8D2FD96">
      <w:numFmt w:val="bullet"/>
      <w:lvlText w:val="•"/>
      <w:lvlJc w:val="left"/>
      <w:pPr>
        <w:ind w:left="1417" w:hanging="361"/>
      </w:pPr>
      <w:rPr>
        <w:lang w:val="en-US" w:eastAsia="en-US" w:bidi="en-US"/>
      </w:rPr>
    </w:lvl>
    <w:lvl w:ilvl="2" w:tplc="2E5872D6">
      <w:numFmt w:val="bullet"/>
      <w:lvlText w:val="•"/>
      <w:lvlJc w:val="left"/>
      <w:pPr>
        <w:ind w:left="2375" w:hanging="361"/>
      </w:pPr>
      <w:rPr>
        <w:lang w:val="en-US" w:eastAsia="en-US" w:bidi="en-US"/>
      </w:rPr>
    </w:lvl>
    <w:lvl w:ilvl="3" w:tplc="0EB4750C">
      <w:numFmt w:val="bullet"/>
      <w:lvlText w:val="•"/>
      <w:lvlJc w:val="left"/>
      <w:pPr>
        <w:ind w:left="3333" w:hanging="361"/>
      </w:pPr>
      <w:rPr>
        <w:lang w:val="en-US" w:eastAsia="en-US" w:bidi="en-US"/>
      </w:rPr>
    </w:lvl>
    <w:lvl w:ilvl="4" w:tplc="CF3A8F28">
      <w:numFmt w:val="bullet"/>
      <w:lvlText w:val="•"/>
      <w:lvlJc w:val="left"/>
      <w:pPr>
        <w:ind w:left="4291" w:hanging="361"/>
      </w:pPr>
      <w:rPr>
        <w:lang w:val="en-US" w:eastAsia="en-US" w:bidi="en-US"/>
      </w:rPr>
    </w:lvl>
    <w:lvl w:ilvl="5" w:tplc="59C67E74">
      <w:numFmt w:val="bullet"/>
      <w:lvlText w:val="•"/>
      <w:lvlJc w:val="left"/>
      <w:pPr>
        <w:ind w:left="5249" w:hanging="361"/>
      </w:pPr>
      <w:rPr>
        <w:lang w:val="en-US" w:eastAsia="en-US" w:bidi="en-US"/>
      </w:rPr>
    </w:lvl>
    <w:lvl w:ilvl="6" w:tplc="936CFBB0">
      <w:numFmt w:val="bullet"/>
      <w:lvlText w:val="•"/>
      <w:lvlJc w:val="left"/>
      <w:pPr>
        <w:ind w:left="6207" w:hanging="361"/>
      </w:pPr>
      <w:rPr>
        <w:lang w:val="en-US" w:eastAsia="en-US" w:bidi="en-US"/>
      </w:rPr>
    </w:lvl>
    <w:lvl w:ilvl="7" w:tplc="3DAC56CC">
      <w:numFmt w:val="bullet"/>
      <w:lvlText w:val="•"/>
      <w:lvlJc w:val="left"/>
      <w:pPr>
        <w:ind w:left="7165" w:hanging="361"/>
      </w:pPr>
      <w:rPr>
        <w:lang w:val="en-US" w:eastAsia="en-US" w:bidi="en-US"/>
      </w:rPr>
    </w:lvl>
    <w:lvl w:ilvl="8" w:tplc="55D0A4AC">
      <w:numFmt w:val="bullet"/>
      <w:lvlText w:val="•"/>
      <w:lvlJc w:val="left"/>
      <w:pPr>
        <w:ind w:left="8123" w:hanging="361"/>
      </w:pPr>
      <w:rPr>
        <w:lang w:val="en-US" w:eastAsia="en-US" w:bidi="en-US"/>
      </w:rPr>
    </w:lvl>
  </w:abstractNum>
  <w:abstractNum w:abstractNumId="17" w15:restartNumberingAfterBreak="0">
    <w:nsid w:val="5B0A6657"/>
    <w:multiLevelType w:val="hybridMultilevel"/>
    <w:tmpl w:val="A820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3358EE"/>
    <w:multiLevelType w:val="hybridMultilevel"/>
    <w:tmpl w:val="37F2A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CEE2A39"/>
    <w:multiLevelType w:val="hybridMultilevel"/>
    <w:tmpl w:val="87621C7E"/>
    <w:lvl w:ilvl="0" w:tplc="7C483200">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3F7F6F"/>
    <w:multiLevelType w:val="hybridMultilevel"/>
    <w:tmpl w:val="DA92BA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A249DE"/>
    <w:multiLevelType w:val="hybridMultilevel"/>
    <w:tmpl w:val="22F47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73410770">
    <w:abstractNumId w:val="7"/>
  </w:num>
  <w:num w:numId="2" w16cid:durableId="1103766997">
    <w:abstractNumId w:val="4"/>
  </w:num>
  <w:num w:numId="3" w16cid:durableId="621348709">
    <w:abstractNumId w:val="17"/>
  </w:num>
  <w:num w:numId="4" w16cid:durableId="248201568">
    <w:abstractNumId w:val="0"/>
  </w:num>
  <w:num w:numId="5" w16cid:durableId="1932159135">
    <w:abstractNumId w:val="18"/>
  </w:num>
  <w:num w:numId="6" w16cid:durableId="1505825512">
    <w:abstractNumId w:val="6"/>
  </w:num>
  <w:num w:numId="7" w16cid:durableId="1426994277">
    <w:abstractNumId w:val="11"/>
  </w:num>
  <w:num w:numId="8" w16cid:durableId="304430324">
    <w:abstractNumId w:val="21"/>
  </w:num>
  <w:num w:numId="9" w16cid:durableId="1372848884">
    <w:abstractNumId w:val="1"/>
  </w:num>
  <w:num w:numId="10" w16cid:durableId="1367490063">
    <w:abstractNumId w:val="15"/>
  </w:num>
  <w:num w:numId="11" w16cid:durableId="1577595859">
    <w:abstractNumId w:val="13"/>
  </w:num>
  <w:num w:numId="12" w16cid:durableId="1291399704">
    <w:abstractNumId w:val="14"/>
  </w:num>
  <w:num w:numId="13" w16cid:durableId="581715871">
    <w:abstractNumId w:val="8"/>
  </w:num>
  <w:num w:numId="14" w16cid:durableId="1723290425">
    <w:abstractNumId w:val="16"/>
    <w:lvlOverride w:ilvl="0">
      <w:startOverride w:val="1"/>
    </w:lvlOverride>
    <w:lvlOverride w:ilvl="1"/>
    <w:lvlOverride w:ilvl="2"/>
    <w:lvlOverride w:ilvl="3"/>
    <w:lvlOverride w:ilvl="4"/>
    <w:lvlOverride w:ilvl="5"/>
    <w:lvlOverride w:ilvl="6"/>
    <w:lvlOverride w:ilvl="7"/>
    <w:lvlOverride w:ilvl="8"/>
  </w:num>
  <w:num w:numId="15" w16cid:durableId="428353440">
    <w:abstractNumId w:val="3"/>
    <w:lvlOverride w:ilvl="0">
      <w:startOverride w:val="1"/>
    </w:lvlOverride>
    <w:lvlOverride w:ilvl="1"/>
    <w:lvlOverride w:ilvl="2"/>
    <w:lvlOverride w:ilvl="3"/>
    <w:lvlOverride w:ilvl="4"/>
    <w:lvlOverride w:ilvl="5"/>
    <w:lvlOverride w:ilvl="6"/>
    <w:lvlOverride w:ilvl="7"/>
    <w:lvlOverride w:ilvl="8"/>
  </w:num>
  <w:num w:numId="16" w16cid:durableId="2140873496">
    <w:abstractNumId w:val="2"/>
    <w:lvlOverride w:ilvl="0">
      <w:startOverride w:val="1"/>
    </w:lvlOverride>
    <w:lvlOverride w:ilvl="1"/>
    <w:lvlOverride w:ilvl="2"/>
    <w:lvlOverride w:ilvl="3"/>
    <w:lvlOverride w:ilvl="4"/>
    <w:lvlOverride w:ilvl="5"/>
    <w:lvlOverride w:ilvl="6"/>
    <w:lvlOverride w:ilvl="7"/>
    <w:lvlOverride w:ilvl="8"/>
  </w:num>
  <w:num w:numId="17" w16cid:durableId="246505586">
    <w:abstractNumId w:val="9"/>
  </w:num>
  <w:num w:numId="18" w16cid:durableId="1401513325">
    <w:abstractNumId w:val="12"/>
  </w:num>
  <w:num w:numId="19" w16cid:durableId="798651317">
    <w:abstractNumId w:val="10"/>
  </w:num>
  <w:num w:numId="20" w16cid:durableId="1717578695">
    <w:abstractNumId w:val="5"/>
  </w:num>
  <w:num w:numId="21" w16cid:durableId="1448889321">
    <w:abstractNumId w:val="20"/>
  </w:num>
  <w:num w:numId="22" w16cid:durableId="28161214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55F"/>
    <w:rsid w:val="00004924"/>
    <w:rsid w:val="00005AAB"/>
    <w:rsid w:val="000559AA"/>
    <w:rsid w:val="00056AF4"/>
    <w:rsid w:val="00060ACA"/>
    <w:rsid w:val="00072142"/>
    <w:rsid w:val="00073067"/>
    <w:rsid w:val="000771A3"/>
    <w:rsid w:val="00077947"/>
    <w:rsid w:val="000861FF"/>
    <w:rsid w:val="000A2C9C"/>
    <w:rsid w:val="000C5735"/>
    <w:rsid w:val="000C653E"/>
    <w:rsid w:val="0010725E"/>
    <w:rsid w:val="00133E39"/>
    <w:rsid w:val="0014592C"/>
    <w:rsid w:val="001500BD"/>
    <w:rsid w:val="00176F32"/>
    <w:rsid w:val="00194BDA"/>
    <w:rsid w:val="001B09B1"/>
    <w:rsid w:val="001C0D25"/>
    <w:rsid w:val="001D536A"/>
    <w:rsid w:val="001E4778"/>
    <w:rsid w:val="00203896"/>
    <w:rsid w:val="00204EA5"/>
    <w:rsid w:val="00206E3C"/>
    <w:rsid w:val="002142AA"/>
    <w:rsid w:val="00221C7C"/>
    <w:rsid w:val="002220CC"/>
    <w:rsid w:val="00226BF5"/>
    <w:rsid w:val="00232C6A"/>
    <w:rsid w:val="00252356"/>
    <w:rsid w:val="00273892"/>
    <w:rsid w:val="00274F5F"/>
    <w:rsid w:val="00275F81"/>
    <w:rsid w:val="00277363"/>
    <w:rsid w:val="002A4C1C"/>
    <w:rsid w:val="002F492B"/>
    <w:rsid w:val="00300753"/>
    <w:rsid w:val="00312A77"/>
    <w:rsid w:val="00324FD5"/>
    <w:rsid w:val="003372BE"/>
    <w:rsid w:val="003372E7"/>
    <w:rsid w:val="00356522"/>
    <w:rsid w:val="00356B9C"/>
    <w:rsid w:val="00376318"/>
    <w:rsid w:val="00384E25"/>
    <w:rsid w:val="00395AAF"/>
    <w:rsid w:val="003A0C4F"/>
    <w:rsid w:val="003C480B"/>
    <w:rsid w:val="003D5272"/>
    <w:rsid w:val="003E0A92"/>
    <w:rsid w:val="003F451E"/>
    <w:rsid w:val="00412413"/>
    <w:rsid w:val="0042155F"/>
    <w:rsid w:val="00450BB1"/>
    <w:rsid w:val="004619AA"/>
    <w:rsid w:val="004759AC"/>
    <w:rsid w:val="004805B6"/>
    <w:rsid w:val="004A08E3"/>
    <w:rsid w:val="004A1DA9"/>
    <w:rsid w:val="004D59FF"/>
    <w:rsid w:val="00561B41"/>
    <w:rsid w:val="00573422"/>
    <w:rsid w:val="0057738A"/>
    <w:rsid w:val="00587506"/>
    <w:rsid w:val="00587EAD"/>
    <w:rsid w:val="005A169E"/>
    <w:rsid w:val="005A2FA3"/>
    <w:rsid w:val="005A7AEF"/>
    <w:rsid w:val="005E0918"/>
    <w:rsid w:val="005E5D7F"/>
    <w:rsid w:val="005E6728"/>
    <w:rsid w:val="005F5327"/>
    <w:rsid w:val="00610986"/>
    <w:rsid w:val="00613EDC"/>
    <w:rsid w:val="00626653"/>
    <w:rsid w:val="00635137"/>
    <w:rsid w:val="00635D3C"/>
    <w:rsid w:val="0065492A"/>
    <w:rsid w:val="00662068"/>
    <w:rsid w:val="00662B0E"/>
    <w:rsid w:val="00682C60"/>
    <w:rsid w:val="00687663"/>
    <w:rsid w:val="00691CC3"/>
    <w:rsid w:val="006A12AD"/>
    <w:rsid w:val="006A222E"/>
    <w:rsid w:val="006A3EA3"/>
    <w:rsid w:val="006A7F59"/>
    <w:rsid w:val="006E23BA"/>
    <w:rsid w:val="006F38A0"/>
    <w:rsid w:val="00705A73"/>
    <w:rsid w:val="00727B25"/>
    <w:rsid w:val="00750A79"/>
    <w:rsid w:val="00751E48"/>
    <w:rsid w:val="007869F5"/>
    <w:rsid w:val="007A79AD"/>
    <w:rsid w:val="007E4D46"/>
    <w:rsid w:val="007E63DE"/>
    <w:rsid w:val="0083298F"/>
    <w:rsid w:val="0084387A"/>
    <w:rsid w:val="008538FB"/>
    <w:rsid w:val="0087756B"/>
    <w:rsid w:val="008855B0"/>
    <w:rsid w:val="00894455"/>
    <w:rsid w:val="008B5BDA"/>
    <w:rsid w:val="008C6CD4"/>
    <w:rsid w:val="008E24A3"/>
    <w:rsid w:val="008F787B"/>
    <w:rsid w:val="00907C9A"/>
    <w:rsid w:val="0091440B"/>
    <w:rsid w:val="00920342"/>
    <w:rsid w:val="0092178A"/>
    <w:rsid w:val="00940D17"/>
    <w:rsid w:val="00953F68"/>
    <w:rsid w:val="009602D7"/>
    <w:rsid w:val="00960956"/>
    <w:rsid w:val="00967C27"/>
    <w:rsid w:val="00974E28"/>
    <w:rsid w:val="009763CE"/>
    <w:rsid w:val="009B10C2"/>
    <w:rsid w:val="009B1769"/>
    <w:rsid w:val="009B2BF5"/>
    <w:rsid w:val="009B3B9E"/>
    <w:rsid w:val="009D194A"/>
    <w:rsid w:val="00A33649"/>
    <w:rsid w:val="00A3783A"/>
    <w:rsid w:val="00A4161F"/>
    <w:rsid w:val="00A43B8C"/>
    <w:rsid w:val="00A55C43"/>
    <w:rsid w:val="00A6250D"/>
    <w:rsid w:val="00A63972"/>
    <w:rsid w:val="00A879C1"/>
    <w:rsid w:val="00A9453D"/>
    <w:rsid w:val="00AA78D6"/>
    <w:rsid w:val="00AB37B9"/>
    <w:rsid w:val="00AB73AF"/>
    <w:rsid w:val="00AC395A"/>
    <w:rsid w:val="00AD334B"/>
    <w:rsid w:val="00AF4E03"/>
    <w:rsid w:val="00B25322"/>
    <w:rsid w:val="00B37849"/>
    <w:rsid w:val="00B43B36"/>
    <w:rsid w:val="00B53897"/>
    <w:rsid w:val="00B63BC7"/>
    <w:rsid w:val="00B917F9"/>
    <w:rsid w:val="00BA1830"/>
    <w:rsid w:val="00BE1DC0"/>
    <w:rsid w:val="00C07814"/>
    <w:rsid w:val="00C26068"/>
    <w:rsid w:val="00C44BA7"/>
    <w:rsid w:val="00C46C2C"/>
    <w:rsid w:val="00C70352"/>
    <w:rsid w:val="00C84968"/>
    <w:rsid w:val="00CC1E13"/>
    <w:rsid w:val="00CD64ED"/>
    <w:rsid w:val="00CF2CAB"/>
    <w:rsid w:val="00D66AFF"/>
    <w:rsid w:val="00D74573"/>
    <w:rsid w:val="00D8157D"/>
    <w:rsid w:val="00D86AC9"/>
    <w:rsid w:val="00D87398"/>
    <w:rsid w:val="00DB163A"/>
    <w:rsid w:val="00DC29CC"/>
    <w:rsid w:val="00E00F14"/>
    <w:rsid w:val="00E07748"/>
    <w:rsid w:val="00E07D18"/>
    <w:rsid w:val="00E12A2F"/>
    <w:rsid w:val="00E21E4B"/>
    <w:rsid w:val="00E43934"/>
    <w:rsid w:val="00E51B24"/>
    <w:rsid w:val="00E65045"/>
    <w:rsid w:val="00E855DF"/>
    <w:rsid w:val="00E96E79"/>
    <w:rsid w:val="00E97245"/>
    <w:rsid w:val="00EA0D1F"/>
    <w:rsid w:val="00EB2EF5"/>
    <w:rsid w:val="00ED0133"/>
    <w:rsid w:val="00EF43A9"/>
    <w:rsid w:val="00F0434A"/>
    <w:rsid w:val="00F266CA"/>
    <w:rsid w:val="00F2786C"/>
    <w:rsid w:val="00F34436"/>
    <w:rsid w:val="00F36071"/>
    <w:rsid w:val="00F54ABF"/>
    <w:rsid w:val="00F60916"/>
    <w:rsid w:val="00F769C1"/>
    <w:rsid w:val="00F82455"/>
    <w:rsid w:val="00F82BEC"/>
    <w:rsid w:val="00F8736D"/>
    <w:rsid w:val="00F9564F"/>
    <w:rsid w:val="00F95EB8"/>
    <w:rsid w:val="00F96A54"/>
    <w:rsid w:val="00FA7A3F"/>
    <w:rsid w:val="00FB1487"/>
    <w:rsid w:val="00FC004D"/>
    <w:rsid w:val="00FC1089"/>
    <w:rsid w:val="00FD3744"/>
    <w:rsid w:val="00FE7546"/>
    <w:rsid w:val="1DDA1B4D"/>
    <w:rsid w:val="77A32E7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7A6085"/>
  <w15:docId w15:val="{AA7CA69E-9A5A-45A8-A731-75334C88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8E3"/>
    <w:pPr>
      <w:spacing w:after="200" w:line="276" w:lineRule="auto"/>
    </w:pPr>
    <w:rPr>
      <w:rFonts w:ascii="Arial" w:eastAsiaTheme="minorHAnsi" w:hAnsi="Arial" w:cstheme="minorBidi"/>
      <w:sz w:val="22"/>
      <w:szCs w:val="22"/>
      <w:lang w:eastAsia="en-US"/>
    </w:rPr>
  </w:style>
  <w:style w:type="paragraph" w:styleId="Heading1">
    <w:name w:val="heading 1"/>
    <w:basedOn w:val="Normal"/>
    <w:next w:val="Normal"/>
    <w:qFormat/>
    <w:rsid w:val="00060ACA"/>
    <w:pPr>
      <w:keepNext/>
      <w:spacing w:before="240" w:after="80"/>
      <w:outlineLvl w:val="0"/>
    </w:pPr>
    <w:rPr>
      <w:rFonts w:eastAsia="AppleGothic" w:cs="Arial"/>
      <w:b/>
      <w:bCs/>
      <w:color w:val="509CC6"/>
      <w:kern w:val="32"/>
      <w:sz w:val="40"/>
      <w:szCs w:val="40"/>
      <w:lang w:eastAsia="en-GB"/>
    </w:rPr>
  </w:style>
  <w:style w:type="paragraph" w:styleId="Heading2">
    <w:name w:val="heading 2"/>
    <w:basedOn w:val="Normal"/>
    <w:next w:val="Normal"/>
    <w:qFormat/>
    <w:rsid w:val="00060ACA"/>
    <w:pPr>
      <w:keepNext/>
      <w:spacing w:before="160" w:after="80"/>
      <w:outlineLvl w:val="1"/>
    </w:pPr>
    <w:rPr>
      <w:rFonts w:cs="Arial"/>
      <w:b/>
      <w:bCs/>
      <w:iCs/>
      <w:color w:val="33779D"/>
      <w:sz w:val="32"/>
      <w:szCs w:val="32"/>
      <w:lang w:eastAsia="en-GB"/>
    </w:rPr>
  </w:style>
  <w:style w:type="paragraph" w:styleId="Heading3">
    <w:name w:val="heading 3"/>
    <w:basedOn w:val="Normal"/>
    <w:next w:val="Normal"/>
    <w:qFormat/>
    <w:rsid w:val="00060ACA"/>
    <w:pPr>
      <w:keepNext/>
      <w:spacing w:before="120" w:after="80"/>
      <w:outlineLvl w:val="2"/>
    </w:pPr>
    <w:rPr>
      <w:rFonts w:cs="Arial"/>
      <w:b/>
      <w:bCs/>
      <w:i/>
      <w:color w:val="004B74"/>
      <w:sz w:val="28"/>
      <w:szCs w:val="28"/>
      <w:lang w:eastAsia="en-GB"/>
    </w:rPr>
  </w:style>
  <w:style w:type="paragraph" w:styleId="Heading4">
    <w:name w:val="heading 4"/>
    <w:basedOn w:val="Title"/>
    <w:next w:val="Normal"/>
    <w:link w:val="Heading4Char"/>
    <w:uiPriority w:val="9"/>
    <w:unhideWhenUsed/>
    <w:qFormat/>
    <w:rsid w:val="00FC1089"/>
    <w:pPr>
      <w:jc w:val="both"/>
      <w:outlineLvl w:val="3"/>
    </w:pPr>
    <w:rPr>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955511"/>
    <w:pPr>
      <w:ind w:left="220"/>
    </w:pPr>
  </w:style>
  <w:style w:type="paragraph" w:styleId="TOC3">
    <w:name w:val="toc 3"/>
    <w:basedOn w:val="Normal"/>
    <w:next w:val="Normal"/>
    <w:autoRedefine/>
    <w:semiHidden/>
    <w:rsid w:val="00955511"/>
    <w:pPr>
      <w:ind w:left="440"/>
    </w:pPr>
  </w:style>
  <w:style w:type="paragraph" w:styleId="Header">
    <w:name w:val="header"/>
    <w:basedOn w:val="Normal"/>
    <w:link w:val="HeaderChar"/>
    <w:uiPriority w:val="99"/>
    <w:unhideWhenUsed/>
    <w:rsid w:val="00270019"/>
    <w:pPr>
      <w:pBdr>
        <w:top w:val="single" w:sz="4" w:space="1" w:color="auto"/>
      </w:pBdr>
      <w:tabs>
        <w:tab w:val="center" w:pos="4320"/>
        <w:tab w:val="right" w:pos="8640"/>
      </w:tabs>
    </w:pPr>
  </w:style>
  <w:style w:type="character" w:customStyle="1" w:styleId="HeaderChar">
    <w:name w:val="Header Char"/>
    <w:basedOn w:val="DefaultParagraphFont"/>
    <w:link w:val="Header"/>
    <w:uiPriority w:val="99"/>
    <w:rsid w:val="00270019"/>
    <w:rPr>
      <w:rFonts w:ascii="Helvetica" w:hAnsi="Helvetica"/>
      <w:szCs w:val="22"/>
    </w:rPr>
  </w:style>
  <w:style w:type="paragraph" w:styleId="Footer">
    <w:name w:val="footer"/>
    <w:basedOn w:val="Normal"/>
    <w:rsid w:val="00270019"/>
    <w:pPr>
      <w:pBdr>
        <w:top w:val="single" w:sz="4" w:space="1" w:color="auto"/>
      </w:pBdr>
      <w:tabs>
        <w:tab w:val="right" w:pos="9923"/>
      </w:tabs>
    </w:pPr>
    <w:rPr>
      <w:sz w:val="16"/>
    </w:rPr>
  </w:style>
  <w:style w:type="paragraph" w:styleId="BalloonText">
    <w:name w:val="Balloon Text"/>
    <w:basedOn w:val="Normal"/>
    <w:semiHidden/>
    <w:rsid w:val="00D33778"/>
    <w:rPr>
      <w:rFonts w:ascii="Tahoma" w:hAnsi="Tahoma" w:cs="Tahoma"/>
      <w:sz w:val="16"/>
      <w:szCs w:val="16"/>
    </w:rPr>
  </w:style>
  <w:style w:type="paragraph" w:styleId="TOC1">
    <w:name w:val="toc 1"/>
    <w:basedOn w:val="Normal"/>
    <w:next w:val="Normal"/>
    <w:autoRedefine/>
    <w:semiHidden/>
    <w:rsid w:val="000D1CFF"/>
  </w:style>
  <w:style w:type="paragraph" w:styleId="TOC4">
    <w:name w:val="toc 4"/>
    <w:basedOn w:val="Normal"/>
    <w:next w:val="Normal"/>
    <w:autoRedefine/>
    <w:semiHidden/>
    <w:rsid w:val="00E106C6"/>
    <w:pPr>
      <w:ind w:left="600"/>
    </w:pPr>
  </w:style>
  <w:style w:type="paragraph" w:customStyle="1" w:styleId="Bulletedlist-EST">
    <w:name w:val="Bulleted list - EST"/>
    <w:basedOn w:val="Normal"/>
    <w:rsid w:val="00E65679"/>
    <w:pPr>
      <w:numPr>
        <w:numId w:val="1"/>
      </w:numPr>
    </w:pPr>
  </w:style>
  <w:style w:type="character" w:styleId="Hyperlink">
    <w:name w:val="Hyperlink"/>
    <w:basedOn w:val="DefaultParagraphFont"/>
    <w:rsid w:val="00BF572C"/>
    <w:rPr>
      <w:color w:val="0000FF"/>
      <w:u w:val="single"/>
    </w:rPr>
  </w:style>
  <w:style w:type="paragraph" w:styleId="Title">
    <w:name w:val="Title"/>
    <w:basedOn w:val="Normal"/>
    <w:next w:val="Normal"/>
    <w:qFormat/>
    <w:rsid w:val="00060ACA"/>
    <w:pPr>
      <w:spacing w:before="60" w:after="60" w:line="240" w:lineRule="auto"/>
      <w:outlineLvl w:val="0"/>
    </w:pPr>
    <w:rPr>
      <w:rFonts w:eastAsia="AppleGothic"/>
      <w:b/>
      <w:color w:val="004B74"/>
      <w:kern w:val="28"/>
      <w:sz w:val="48"/>
      <w:szCs w:val="20"/>
      <w:lang w:eastAsia="en-GB"/>
    </w:rPr>
  </w:style>
  <w:style w:type="table" w:styleId="TableGrid">
    <w:name w:val="Table Grid"/>
    <w:basedOn w:val="TableNormal"/>
    <w:uiPriority w:val="59"/>
    <w:rsid w:val="00FF35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rsid w:val="00FC004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C004D"/>
    <w:rPr>
      <w:rFonts w:asciiTheme="majorHAnsi" w:eastAsiaTheme="majorEastAsia" w:hAnsiTheme="majorHAnsi" w:cstheme="majorBidi"/>
      <w:sz w:val="24"/>
      <w:szCs w:val="24"/>
      <w:lang w:eastAsia="en-US"/>
    </w:rPr>
  </w:style>
  <w:style w:type="character" w:styleId="Emphasis">
    <w:name w:val="Emphasis"/>
    <w:basedOn w:val="DefaultParagraphFont"/>
    <w:uiPriority w:val="20"/>
    <w:rsid w:val="00FC004D"/>
    <w:rPr>
      <w:i/>
      <w:iCs/>
    </w:rPr>
  </w:style>
  <w:style w:type="character" w:styleId="Strong">
    <w:name w:val="Strong"/>
    <w:basedOn w:val="DefaultParagraphFont"/>
    <w:uiPriority w:val="22"/>
    <w:rsid w:val="00FC004D"/>
    <w:rPr>
      <w:b/>
      <w:bCs/>
    </w:rPr>
  </w:style>
  <w:style w:type="character" w:customStyle="1" w:styleId="Heading4Char">
    <w:name w:val="Heading 4 Char"/>
    <w:basedOn w:val="DefaultParagraphFont"/>
    <w:link w:val="Heading4"/>
    <w:uiPriority w:val="9"/>
    <w:rsid w:val="00FC1089"/>
    <w:rPr>
      <w:rFonts w:ascii="Arial" w:eastAsia="AppleGothic" w:hAnsi="Arial" w:cstheme="minorBidi"/>
      <w:color w:val="004B74"/>
      <w:kern w:val="28"/>
      <w:sz w:val="24"/>
      <w:szCs w:val="24"/>
    </w:rPr>
  </w:style>
  <w:style w:type="paragraph" w:styleId="ListParagraph">
    <w:name w:val="List Paragraph"/>
    <w:basedOn w:val="Normal"/>
    <w:uiPriority w:val="34"/>
    <w:qFormat/>
    <w:rsid w:val="00635137"/>
    <w:pPr>
      <w:ind w:left="720"/>
      <w:contextualSpacing/>
    </w:pPr>
  </w:style>
  <w:style w:type="character" w:styleId="PlaceholderText">
    <w:name w:val="Placeholder Text"/>
    <w:basedOn w:val="DefaultParagraphFont"/>
    <w:uiPriority w:val="99"/>
    <w:unhideWhenUsed/>
    <w:rsid w:val="00277363"/>
    <w:rPr>
      <w:color w:val="808080"/>
    </w:rPr>
  </w:style>
  <w:style w:type="character" w:styleId="CommentReference">
    <w:name w:val="annotation reference"/>
    <w:basedOn w:val="DefaultParagraphFont"/>
    <w:uiPriority w:val="99"/>
    <w:semiHidden/>
    <w:unhideWhenUsed/>
    <w:rsid w:val="005A2FA3"/>
    <w:rPr>
      <w:sz w:val="16"/>
      <w:szCs w:val="16"/>
    </w:rPr>
  </w:style>
  <w:style w:type="paragraph" w:styleId="CommentText">
    <w:name w:val="annotation text"/>
    <w:basedOn w:val="Normal"/>
    <w:link w:val="CommentTextChar"/>
    <w:uiPriority w:val="99"/>
    <w:semiHidden/>
    <w:unhideWhenUsed/>
    <w:rsid w:val="005A2FA3"/>
    <w:pPr>
      <w:spacing w:line="240" w:lineRule="auto"/>
    </w:pPr>
    <w:rPr>
      <w:sz w:val="20"/>
      <w:szCs w:val="20"/>
    </w:rPr>
  </w:style>
  <w:style w:type="character" w:customStyle="1" w:styleId="CommentTextChar">
    <w:name w:val="Comment Text Char"/>
    <w:basedOn w:val="DefaultParagraphFont"/>
    <w:link w:val="CommentText"/>
    <w:uiPriority w:val="99"/>
    <w:semiHidden/>
    <w:rsid w:val="005A2FA3"/>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semiHidden/>
    <w:unhideWhenUsed/>
    <w:rsid w:val="005A2FA3"/>
    <w:rPr>
      <w:b/>
      <w:bCs/>
    </w:rPr>
  </w:style>
  <w:style w:type="character" w:customStyle="1" w:styleId="CommentSubjectChar">
    <w:name w:val="Comment Subject Char"/>
    <w:basedOn w:val="CommentTextChar"/>
    <w:link w:val="CommentSubject"/>
    <w:uiPriority w:val="99"/>
    <w:semiHidden/>
    <w:rsid w:val="005A2FA3"/>
    <w:rPr>
      <w:rFonts w:ascii="Arial" w:eastAsiaTheme="minorHAnsi" w:hAnsi="Arial" w:cstheme="minorBidi"/>
      <w:b/>
      <w:bCs/>
      <w:lang w:eastAsia="en-US"/>
    </w:rPr>
  </w:style>
  <w:style w:type="paragraph" w:styleId="BodyText">
    <w:name w:val="Body Text"/>
    <w:basedOn w:val="Normal"/>
    <w:link w:val="BodyTextChar"/>
    <w:uiPriority w:val="1"/>
    <w:semiHidden/>
    <w:unhideWhenUsed/>
    <w:qFormat/>
    <w:rsid w:val="006A222E"/>
    <w:pPr>
      <w:widowControl w:val="0"/>
      <w:autoSpaceDE w:val="0"/>
      <w:autoSpaceDN w:val="0"/>
      <w:spacing w:after="0" w:line="240" w:lineRule="auto"/>
      <w:ind w:hanging="361"/>
    </w:pPr>
    <w:rPr>
      <w:rFonts w:eastAsia="Arial" w:cs="Arial"/>
      <w:lang w:val="en-US" w:bidi="en-US"/>
    </w:rPr>
  </w:style>
  <w:style w:type="character" w:customStyle="1" w:styleId="BodyTextChar">
    <w:name w:val="Body Text Char"/>
    <w:basedOn w:val="DefaultParagraphFont"/>
    <w:link w:val="BodyText"/>
    <w:uiPriority w:val="1"/>
    <w:semiHidden/>
    <w:rsid w:val="006A222E"/>
    <w:rPr>
      <w:rFonts w:ascii="Arial" w:eastAsia="Arial" w:hAnsi="Arial" w:cs="Arial"/>
      <w:sz w:val="22"/>
      <w:szCs w:val="22"/>
      <w:lang w:val="en-US" w:eastAsia="en-US" w:bidi="en-US"/>
    </w:rPr>
  </w:style>
  <w:style w:type="paragraph" w:styleId="Revision">
    <w:name w:val="Revision"/>
    <w:hidden/>
    <w:uiPriority w:val="71"/>
    <w:semiHidden/>
    <w:rsid w:val="00056AF4"/>
    <w:rPr>
      <w:rFonts w:ascii="Arial" w:eastAsiaTheme="minorHAnsi" w:hAnsi="Arial" w:cstheme="minorBidi"/>
      <w:sz w:val="22"/>
      <w:szCs w:val="22"/>
      <w:lang w:eastAsia="en-US"/>
    </w:rPr>
  </w:style>
  <w:style w:type="character" w:styleId="FollowedHyperlink">
    <w:name w:val="FollowedHyperlink"/>
    <w:basedOn w:val="DefaultParagraphFont"/>
    <w:uiPriority w:val="99"/>
    <w:semiHidden/>
    <w:unhideWhenUsed/>
    <w:rsid w:val="00B917F9"/>
    <w:rPr>
      <w:color w:val="800080" w:themeColor="followedHyperlink"/>
      <w:u w:val="single"/>
    </w:rPr>
  </w:style>
  <w:style w:type="character" w:styleId="UnresolvedMention">
    <w:name w:val="Unresolved Mention"/>
    <w:basedOn w:val="DefaultParagraphFont"/>
    <w:uiPriority w:val="99"/>
    <w:semiHidden/>
    <w:unhideWhenUsed/>
    <w:rsid w:val="00E00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2172">
      <w:bodyDiv w:val="1"/>
      <w:marLeft w:val="0"/>
      <w:marRight w:val="0"/>
      <w:marTop w:val="0"/>
      <w:marBottom w:val="0"/>
      <w:divBdr>
        <w:top w:val="none" w:sz="0" w:space="0" w:color="auto"/>
        <w:left w:val="none" w:sz="0" w:space="0" w:color="auto"/>
        <w:bottom w:val="none" w:sz="0" w:space="0" w:color="auto"/>
        <w:right w:val="none" w:sz="0" w:space="0" w:color="auto"/>
      </w:divBdr>
    </w:div>
    <w:div w:id="689569860">
      <w:bodyDiv w:val="1"/>
      <w:marLeft w:val="0"/>
      <w:marRight w:val="0"/>
      <w:marTop w:val="0"/>
      <w:marBottom w:val="0"/>
      <w:divBdr>
        <w:top w:val="none" w:sz="0" w:space="0" w:color="auto"/>
        <w:left w:val="none" w:sz="0" w:space="0" w:color="auto"/>
        <w:bottom w:val="none" w:sz="0" w:space="0" w:color="auto"/>
        <w:right w:val="none" w:sz="0" w:space="0" w:color="auto"/>
      </w:divBdr>
    </w:div>
    <w:div w:id="978270199">
      <w:bodyDiv w:val="1"/>
      <w:marLeft w:val="0"/>
      <w:marRight w:val="0"/>
      <w:marTop w:val="0"/>
      <w:marBottom w:val="0"/>
      <w:divBdr>
        <w:top w:val="none" w:sz="0" w:space="0" w:color="auto"/>
        <w:left w:val="none" w:sz="0" w:space="0" w:color="auto"/>
        <w:bottom w:val="none" w:sz="0" w:space="0" w:color="auto"/>
        <w:right w:val="none" w:sz="0" w:space="0" w:color="auto"/>
      </w:divBdr>
    </w:div>
    <w:div w:id="1736122422">
      <w:bodyDiv w:val="1"/>
      <w:marLeft w:val="0"/>
      <w:marRight w:val="0"/>
      <w:marTop w:val="0"/>
      <w:marBottom w:val="0"/>
      <w:divBdr>
        <w:top w:val="none" w:sz="0" w:space="0" w:color="auto"/>
        <w:left w:val="none" w:sz="0" w:space="0" w:color="auto"/>
        <w:bottom w:val="none" w:sz="0" w:space="0" w:color="auto"/>
        <w:right w:val="none" w:sz="0" w:space="0" w:color="auto"/>
      </w:divBdr>
    </w:div>
    <w:div w:id="20311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yaltownplanning.sharepoint.com/:w:/s/rtpigovernance/EfGAyHqDmK5PpAIPTqCbZI4BkHpqoQPgFfFXdvcv18yL4w"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tpi.org.uk/media/14521/trustee-code-of-conduct-final-may-2022.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he-essential-trustee-what-you-need-to-know-cc3/the-essential-trustee-what-you-need-to-know-what-you-need-to-d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tpi.org.uk/membership/volunteering/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690BBBC6B69E48AEE4C85D3250EEAF" ma:contentTypeVersion="18" ma:contentTypeDescription="Create a new document." ma:contentTypeScope="" ma:versionID="fe44d7e05db88ef2f4c40c9df3be13a4">
  <xsd:schema xmlns:xsd="http://www.w3.org/2001/XMLSchema" xmlns:xs="http://www.w3.org/2001/XMLSchema" xmlns:p="http://schemas.microsoft.com/office/2006/metadata/properties" xmlns:ns2="a307ddb7-a157-47b7-ad87-537fd7be41b1" xmlns:ns3="1eba4b97-86a2-43fe-8251-1ed1f7311058" targetNamespace="http://schemas.microsoft.com/office/2006/metadata/properties" ma:root="true" ma:fieldsID="bf59ed98e68529db013f88a8a56dcf1f" ns2:_="" ns3:_="">
    <xsd:import namespace="a307ddb7-a157-47b7-ad87-537fd7be41b1"/>
    <xsd:import namespace="1eba4b97-86a2-43fe-8251-1ed1f73110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7ddb7-a157-47b7-ad87-537fd7be4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ba4b97-86a2-43fe-8251-1ed1f73110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99dfd7-4e14-4a6d-9125-7904ea7ee946}" ma:internalName="TaxCatchAll" ma:showField="CatchAllData" ma:web="1eba4b97-86a2-43fe-8251-1ed1f7311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1eba4b97-86a2-43fe-8251-1ed1f7311058">
      <UserInfo>
        <DisplayName>Carole Tyrrell</DisplayName>
        <AccountId>74</AccountId>
        <AccountType/>
      </UserInfo>
    </SharedWithUsers>
    <lcf76f155ced4ddcb4097134ff3c332f xmlns="a307ddb7-a157-47b7-ad87-537fd7be41b1">
      <Terms xmlns="http://schemas.microsoft.com/office/infopath/2007/PartnerControls"/>
    </lcf76f155ced4ddcb4097134ff3c332f>
    <TaxCatchAll xmlns="1eba4b97-86a2-43fe-8251-1ed1f7311058" xsi:nil="true"/>
  </documentManagement>
</p:properties>
</file>

<file path=customXml/itemProps1.xml><?xml version="1.0" encoding="utf-8"?>
<ds:datastoreItem xmlns:ds="http://schemas.openxmlformats.org/officeDocument/2006/customXml" ds:itemID="{7FC97F4E-59DD-4B74-9597-B0F64D979B51}">
  <ds:schemaRefs>
    <ds:schemaRef ds:uri="http://schemas.microsoft.com/sharepoint/v3/contenttype/forms"/>
  </ds:schemaRefs>
</ds:datastoreItem>
</file>

<file path=customXml/itemProps2.xml><?xml version="1.0" encoding="utf-8"?>
<ds:datastoreItem xmlns:ds="http://schemas.openxmlformats.org/officeDocument/2006/customXml" ds:itemID="{9F11CC4B-12FB-48EC-8777-1DE9FE2C2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7ddb7-a157-47b7-ad87-537fd7be41b1"/>
    <ds:schemaRef ds:uri="1eba4b97-86a2-43fe-8251-1ed1f7311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D7265-C1C8-455B-899A-9E6826CDB3EE}">
  <ds:schemaRefs>
    <ds:schemaRef ds:uri="http://schemas.openxmlformats.org/officeDocument/2006/bibliography"/>
  </ds:schemaRefs>
</ds:datastoreItem>
</file>

<file path=customXml/itemProps4.xml><?xml version="1.0" encoding="utf-8"?>
<ds:datastoreItem xmlns:ds="http://schemas.openxmlformats.org/officeDocument/2006/customXml" ds:itemID="{59AADE1F-26F9-4390-8C0E-7FE59A47D47E}">
  <ds:schemaRefs>
    <ds:schemaRef ds:uri="http://schemas.microsoft.com/office/2006/metadata/properties"/>
    <ds:schemaRef ds:uri="http://schemas.microsoft.com/office/infopath/2007/PartnerControls"/>
    <ds:schemaRef ds:uri="1eba4b97-86a2-43fe-8251-1ed1f7311058"/>
    <ds:schemaRef ds:uri="a307ddb7-a157-47b7-ad87-537fd7be41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2343</Words>
  <Characters>13361</Characters>
  <Application>Microsoft Office Word</Application>
  <DocSecurity>0</DocSecurity>
  <Lines>111</Lines>
  <Paragraphs>31</Paragraphs>
  <ScaleCrop>false</ScaleCrop>
  <Company>MRM Worldwide</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Philip Tester</dc:creator>
  <cp:lastModifiedBy>Lesley Mitchell</cp:lastModifiedBy>
  <cp:revision>2</cp:revision>
  <cp:lastPrinted>2024-03-14T11:28:00Z</cp:lastPrinted>
  <dcterms:created xsi:type="dcterms:W3CDTF">2024-05-23T17:45:00Z</dcterms:created>
  <dcterms:modified xsi:type="dcterms:W3CDTF">2024-05-23T17:45:00Z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0x01010080690BBBC6B69E48AEE4C85D3250EEAF</vt:lpwstr>
  </property>
  <property fmtid="{D5CDD505-2E9C-101B-9397-08002B2CF9AE}" pid="3" name="Order">
    <vt:r8>3406800</vt:r8>
  </property>
  <property fmtid="{D5CDD505-2E9C-101B-9397-08002B2CF9AE}" pid="4" name="MediaServiceImageTags">
    <vt:lpwstr/>
  </property>
</Properties>
</file>