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B58A" w14:textId="77777777" w:rsidR="008A4A31" w:rsidRDefault="008B08D8" w:rsidP="00751ADA">
      <w:pPr>
        <w:pStyle w:val="Title"/>
        <w:jc w:val="center"/>
      </w:pPr>
      <w:r>
        <w:rPr>
          <w:color w:val="33779D"/>
        </w:rPr>
        <w:t>Legal Associate or Legal Member of the General Assembly</w:t>
      </w:r>
    </w:p>
    <w:p w14:paraId="614BAA6F" w14:textId="77777777" w:rsidR="00832BF2" w:rsidRDefault="00832BF2">
      <w:pPr>
        <w:spacing w:before="1"/>
        <w:ind w:left="100"/>
        <w:rPr>
          <w:b/>
          <w:color w:val="004A74"/>
          <w:sz w:val="28"/>
        </w:rPr>
      </w:pPr>
    </w:p>
    <w:p w14:paraId="73E6B58B" w14:textId="230065BC" w:rsidR="008A4A31" w:rsidRDefault="008B08D8">
      <w:pPr>
        <w:spacing w:before="1"/>
        <w:ind w:left="100"/>
        <w:rPr>
          <w:b/>
          <w:sz w:val="28"/>
        </w:rPr>
      </w:pPr>
      <w:r>
        <w:rPr>
          <w:b/>
          <w:color w:val="004A74"/>
          <w:sz w:val="28"/>
        </w:rPr>
        <w:t>Role Description</w:t>
      </w:r>
    </w:p>
    <w:p w14:paraId="73E6B58C" w14:textId="77777777" w:rsidR="008A4A31" w:rsidRDefault="008A4A31" w:rsidP="00751ADA"/>
    <w:p w14:paraId="73E6B58D" w14:textId="01E0D3A5" w:rsidR="008A4A31" w:rsidRDefault="00747A2F" w:rsidP="00747A2F">
      <w:pPr>
        <w:pStyle w:val="Heading1"/>
        <w:tabs>
          <w:tab w:val="left" w:pos="499"/>
        </w:tabs>
        <w:jc w:val="both"/>
      </w:pPr>
      <w:r>
        <w:rPr>
          <w:color w:val="33779D"/>
        </w:rPr>
        <w:t xml:space="preserve">(A)  </w:t>
      </w:r>
      <w:r w:rsidR="008B08D8">
        <w:rPr>
          <w:color w:val="33779D"/>
        </w:rPr>
        <w:t>The role</w:t>
      </w:r>
    </w:p>
    <w:p w14:paraId="73E6B58E" w14:textId="71BD43C9" w:rsidR="008A4A31" w:rsidRDefault="00327531" w:rsidP="00F113E7">
      <w:pPr>
        <w:pStyle w:val="BodyText"/>
        <w:ind w:left="100" w:right="11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E6B5D2" wp14:editId="1BFFEB3F">
                <wp:simplePos x="0" y="0"/>
                <wp:positionH relativeFrom="page">
                  <wp:posOffset>4831715</wp:posOffset>
                </wp:positionH>
                <wp:positionV relativeFrom="paragraph">
                  <wp:posOffset>315595</wp:posOffset>
                </wp:positionV>
                <wp:extent cx="0" cy="16764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487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0365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45pt,24.85pt" to="380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j7sAEAAEgDAAAOAAAAZHJzL2Uyb0RvYy54bWysU8tu2zAQvBfoPxC817KDwDEEyzk4cS9p&#10;ayDpB6xJyiJCcYld2pL/viT9aNDeiupAcF/D2dnV8nHsnTgaYou+kbPJVArjFWrr9438+bb5spCC&#10;I3gNDr1p5MmwfFx9/rQcQm3usEOnDYkE4rkeQiO7GENdVaw60wNPMBifgi1SDzGZtK80wZDQe1fd&#10;TafzakDSgVAZ5uR9OgflquC3rVHxR9uyicI1MnGL5aRy7vJZrZZQ7wlCZ9WFBvwDix6sT4/eoJ4g&#10;gjiQ/Quqt4qQsY0ThX2FbWuVKT2kbmbTP7p57SCY0ksSh8NNJv5/sOr7ce23lKmr0b+GF1TvLDyu&#10;O/B7Uwi8nUIa3CxLVQ2B61tJNjhsSeyGb6hTDhwiFhXGlvoMmfoTYxH7dBPbjFGos1Ml72z+ML8v&#10;c6igvtYF4vjVYC/ypZHO+iwD1HB84Zh5QH1NyW6PG+tcGaXzYmjk/eJhvigVjM7qHM15TPvd2pE4&#10;QtqGTflKVynyMY3w4HVB6wzo58s9gnXne3rd+YsYuf+8bFzvUJ+2dBUpjavQvKxW3oePdqn+/QOs&#10;fgEAAP//AwBQSwMEFAAGAAgAAAAhAIVRSqnfAAAACQEAAA8AAABkcnMvZG93bnJldi54bWxMj01L&#10;w0AQhu+C/2EZwZvdVDRtYzZFIioWQZJa9DjNjklodjZkt238927xoLf5eHjnmXQ5mk4caHCtZQXT&#10;SQSCuLK65VrB+/rxag7CeWSNnWVS8E0Oltn5WYqJtkcu6FD6WoQQdgkqaLzvEyld1ZBBN7E9cdh9&#10;2cGgD+1QSz3gMYSbTl5HUSwNthwuNNhT3lC1K/dGQf5crZ4+P4qi3Owe8tdNv3q7fYmVurwY7+9A&#10;eBr9Hwwn/aAOWXDa2j1rJzoFszhaBFTBzWIGIgC/g+2pmILMUvn/g+wHAAD//wMAUEsBAi0AFAAG&#10;AAgAAAAhALaDOJL+AAAA4QEAABMAAAAAAAAAAAAAAAAAAAAAAFtDb250ZW50X1R5cGVzXS54bWxQ&#10;SwECLQAUAAYACAAAACEAOP0h/9YAAACUAQAACwAAAAAAAAAAAAAAAAAvAQAAX3JlbHMvLnJlbHNQ&#10;SwECLQAUAAYACAAAACEADg4Y+7ABAABIAwAADgAAAAAAAAAAAAAAAAAuAgAAZHJzL2Uyb0RvYy54&#10;bWxQSwECLQAUAAYACAAAACEAhVFKqd8AAAAJAQAADwAAAAAAAAAAAAAAAAAKBAAAZHJzL2Rvd25y&#10;ZXYueG1sUEsFBgAAAAAEAAQA8wAAABYFAAAAAA==&#10;" strokecolor="white" strokeweight="3.84pt">
                <w10:wrap anchorx="page"/>
              </v:line>
            </w:pict>
          </mc:Fallback>
        </mc:AlternateContent>
      </w:r>
      <w:r w:rsidR="008B08D8">
        <w:t>As a Legal Associate or Legal Member of the General Assembly</w:t>
      </w:r>
      <w:r w:rsidR="00AB3A65">
        <w:t>,</w:t>
      </w:r>
      <w:r w:rsidR="008B08D8">
        <w:t xml:space="preserve"> you will have the opportunity to debate </w:t>
      </w:r>
      <w:r w:rsidR="00832BF2">
        <w:t xml:space="preserve">matters </w:t>
      </w:r>
      <w:r w:rsidR="00832BF2" w:rsidRPr="00AB3A65">
        <w:t>about</w:t>
      </w:r>
      <w:r w:rsidR="0079568F" w:rsidRPr="00AB3A65">
        <w:t xml:space="preserve"> the development of planning policy and practice, the </w:t>
      </w:r>
      <w:r w:rsidR="009121D8" w:rsidRPr="00AB3A65">
        <w:t>corporate</w:t>
      </w:r>
      <w:r w:rsidR="0079568F" w:rsidRPr="00AB3A65">
        <w:t xml:space="preserve"> policy of the Institute and other issues relevant </w:t>
      </w:r>
      <w:r w:rsidR="004B05DE" w:rsidRPr="00AB3A65">
        <w:t xml:space="preserve">to the objectives of the </w:t>
      </w:r>
      <w:r w:rsidR="00832BF2" w:rsidRPr="00AB3A65">
        <w:t>Institute.</w:t>
      </w:r>
      <w:r w:rsidR="008B08D8" w:rsidRPr="00AB3A65">
        <w:rPr>
          <w:rFonts w:ascii="Trebuchet MS"/>
          <w:color w:val="5F5F5F"/>
          <w:sz w:val="21"/>
        </w:rPr>
        <w:t xml:space="preserve"> </w:t>
      </w:r>
      <w:r w:rsidR="008B08D8" w:rsidRPr="00AB3A65">
        <w:t xml:space="preserve">The General Assembly is the </w:t>
      </w:r>
      <w:r w:rsidR="004B05DE" w:rsidRPr="00AB3A65">
        <w:t xml:space="preserve">forum for debate </w:t>
      </w:r>
      <w:r w:rsidR="00A50A12" w:rsidRPr="00AB3A65">
        <w:t xml:space="preserve">of the </w:t>
      </w:r>
      <w:r w:rsidR="00832BF2" w:rsidRPr="00AB3A65">
        <w:t>Institute, meeting</w:t>
      </w:r>
      <w:r w:rsidR="008B08D8" w:rsidRPr="00AB3A65">
        <w:rPr>
          <w:spacing w:val="-6"/>
        </w:rPr>
        <w:t xml:space="preserve"> </w:t>
      </w:r>
      <w:r w:rsidR="00A50A12" w:rsidRPr="00AB3A65">
        <w:t>four</w:t>
      </w:r>
      <w:r w:rsidR="00A50A12" w:rsidRPr="00AB3A65">
        <w:rPr>
          <w:spacing w:val="-7"/>
        </w:rPr>
        <w:t xml:space="preserve"> </w:t>
      </w:r>
      <w:r w:rsidR="008B08D8" w:rsidRPr="00AB3A65">
        <w:t>times</w:t>
      </w:r>
      <w:r w:rsidR="008B08D8" w:rsidRPr="00AB3A65">
        <w:rPr>
          <w:spacing w:val="-8"/>
        </w:rPr>
        <w:t xml:space="preserve"> </w:t>
      </w:r>
      <w:r w:rsidR="008B08D8" w:rsidRPr="00AB3A65">
        <w:t>a</w:t>
      </w:r>
      <w:r w:rsidR="008B08D8" w:rsidRPr="00AB3A65">
        <w:rPr>
          <w:spacing w:val="-6"/>
        </w:rPr>
        <w:t xml:space="preserve"> </w:t>
      </w:r>
      <w:r w:rsidR="008B08D8" w:rsidRPr="00AB3A65">
        <w:t>year,</w:t>
      </w:r>
      <w:r w:rsidR="008B08D8" w:rsidRPr="00AB3A65">
        <w:rPr>
          <w:spacing w:val="-6"/>
        </w:rPr>
        <w:t xml:space="preserve"> </w:t>
      </w:r>
      <w:r w:rsidR="008B08D8" w:rsidRPr="00AB3A65">
        <w:t>and</w:t>
      </w:r>
      <w:r w:rsidR="008B08D8" w:rsidRPr="00AB3A65">
        <w:rPr>
          <w:spacing w:val="-8"/>
        </w:rPr>
        <w:t xml:space="preserve"> </w:t>
      </w:r>
      <w:r w:rsidR="008B08D8" w:rsidRPr="00AB3A65">
        <w:t>is</w:t>
      </w:r>
      <w:r w:rsidR="008B08D8" w:rsidRPr="00AB3A65">
        <w:rPr>
          <w:spacing w:val="-7"/>
        </w:rPr>
        <w:t xml:space="preserve"> </w:t>
      </w:r>
      <w:r w:rsidR="008B08D8" w:rsidRPr="00AB3A65">
        <w:t>elected</w:t>
      </w:r>
      <w:r w:rsidR="008B08D8" w:rsidRPr="00AB3A65">
        <w:rPr>
          <w:spacing w:val="-5"/>
        </w:rPr>
        <w:t xml:space="preserve"> </w:t>
      </w:r>
      <w:r w:rsidR="008B08D8" w:rsidRPr="00AB3A65">
        <w:t>by</w:t>
      </w:r>
      <w:r w:rsidR="008B08D8" w:rsidRPr="00AB3A65">
        <w:rPr>
          <w:spacing w:val="-8"/>
        </w:rPr>
        <w:t xml:space="preserve"> </w:t>
      </w:r>
      <w:r w:rsidR="008B08D8" w:rsidRPr="00AB3A65">
        <w:t>RTPI</w:t>
      </w:r>
      <w:r w:rsidR="008B08D8" w:rsidRPr="00AB3A65">
        <w:rPr>
          <w:spacing w:val="-7"/>
        </w:rPr>
        <w:t xml:space="preserve"> </w:t>
      </w:r>
      <w:r w:rsidR="008B08D8" w:rsidRPr="00AB3A65">
        <w:t>members.</w:t>
      </w:r>
    </w:p>
    <w:p w14:paraId="73E6B58F" w14:textId="77777777" w:rsidR="008A4A31" w:rsidRDefault="008A4A31" w:rsidP="00F113E7">
      <w:pPr>
        <w:pStyle w:val="BodyText"/>
        <w:ind w:left="0" w:firstLine="0"/>
      </w:pPr>
    </w:p>
    <w:p w14:paraId="73E6B590" w14:textId="5930DCEF" w:rsidR="008A4A31" w:rsidRPr="00832BF2" w:rsidRDefault="00747A2F" w:rsidP="008419A0">
      <w:pPr>
        <w:pStyle w:val="Heading1"/>
        <w:tabs>
          <w:tab w:val="left" w:pos="499"/>
        </w:tabs>
        <w:spacing w:line="240" w:lineRule="auto"/>
      </w:pPr>
      <w:r>
        <w:rPr>
          <w:color w:val="33779D"/>
        </w:rPr>
        <w:t xml:space="preserve">(B)  </w:t>
      </w:r>
      <w:r w:rsidR="008B08D8">
        <w:rPr>
          <w:color w:val="33779D"/>
        </w:rPr>
        <w:t>What’s involved?</w:t>
      </w:r>
    </w:p>
    <w:p w14:paraId="73E6B591" w14:textId="04DE5B8D" w:rsidR="008A4A31" w:rsidRDefault="008B08D8" w:rsidP="00F113E7">
      <w:pPr>
        <w:pStyle w:val="BodyText"/>
        <w:ind w:left="100" w:firstLine="0"/>
      </w:pPr>
      <w:r>
        <w:t>The</w:t>
      </w:r>
      <w:r>
        <w:rPr>
          <w:spacing w:val="-16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Assembly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decisions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areas.</w:t>
      </w:r>
      <w:r>
        <w:rPr>
          <w:spacing w:val="-14"/>
        </w:rPr>
        <w:t xml:space="preserve"> </w:t>
      </w:r>
    </w:p>
    <w:p w14:paraId="2DCCBAE0" w14:textId="77777777" w:rsidR="00832BF2" w:rsidRDefault="00832BF2" w:rsidP="00F113E7">
      <w:pPr>
        <w:pStyle w:val="BodyText"/>
        <w:ind w:left="100" w:firstLine="0"/>
      </w:pPr>
    </w:p>
    <w:p w14:paraId="73E6B592" w14:textId="77777777" w:rsidR="008A4A31" w:rsidRPr="00BC7F45" w:rsidRDefault="008B08D8" w:rsidP="00F113E7">
      <w:pPr>
        <w:pStyle w:val="Heading2"/>
        <w:spacing w:before="1"/>
        <w:rPr>
          <w:color w:val="004A74"/>
        </w:rPr>
      </w:pPr>
      <w:r w:rsidRPr="00BC7F45">
        <w:rPr>
          <w:color w:val="004A74"/>
        </w:rPr>
        <w:t>Leadership</w:t>
      </w:r>
    </w:p>
    <w:p w14:paraId="4F203FF9" w14:textId="6A4B1073" w:rsidR="00832BF2" w:rsidRPr="00E85970" w:rsidRDefault="00974F7B" w:rsidP="00E13440">
      <w:pPr>
        <w:pStyle w:val="Heading2"/>
        <w:rPr>
          <w:sz w:val="22"/>
          <w:szCs w:val="22"/>
        </w:rPr>
      </w:pPr>
      <w:r w:rsidRPr="00E85970">
        <w:rPr>
          <w:sz w:val="22"/>
          <w:szCs w:val="22"/>
        </w:rPr>
        <w:t xml:space="preserve">Legal Associate or Legal Members of the </w:t>
      </w:r>
      <w:r w:rsidR="00782E8A" w:rsidRPr="00E85970">
        <w:rPr>
          <w:sz w:val="22"/>
          <w:szCs w:val="22"/>
        </w:rPr>
        <w:t>General Assembly</w:t>
      </w:r>
      <w:r w:rsidRPr="00E85970">
        <w:rPr>
          <w:sz w:val="22"/>
          <w:szCs w:val="22"/>
        </w:rPr>
        <w:t xml:space="preserve"> ar</w:t>
      </w:r>
      <w:r w:rsidR="001F64BC" w:rsidRPr="00E85970">
        <w:rPr>
          <w:sz w:val="22"/>
          <w:szCs w:val="22"/>
        </w:rPr>
        <w:t>e expected to:</w:t>
      </w:r>
    </w:p>
    <w:p w14:paraId="73E6B593" w14:textId="1C64532C" w:rsidR="008A4A31" w:rsidRDefault="007B0FFA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9" w:lineRule="exact"/>
      </w:pPr>
      <w:r>
        <w:t>elect</w:t>
      </w:r>
      <w:r w:rsidR="008B08D8">
        <w:t xml:space="preserve"> Trustees</w:t>
      </w:r>
      <w:r w:rsidR="00C4207B">
        <w:t xml:space="preserve"> in the annual elections</w:t>
      </w:r>
      <w:r w:rsidR="008B08D8">
        <w:t xml:space="preserve"> </w:t>
      </w:r>
      <w:r w:rsidR="00E02E71">
        <w:t xml:space="preserve">(excluding the Chair of Trustees role), </w:t>
      </w:r>
      <w:r w:rsidR="008B08D8">
        <w:t>which are held each</w:t>
      </w:r>
      <w:r w:rsidR="008B08D8">
        <w:rPr>
          <w:spacing w:val="-14"/>
        </w:rPr>
        <w:t xml:space="preserve"> </w:t>
      </w:r>
      <w:r w:rsidR="008B08D8">
        <w:t>autumn.</w:t>
      </w:r>
    </w:p>
    <w:p w14:paraId="73E6B594" w14:textId="1765E982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apply for membership of the RTPI’s standing</w:t>
      </w:r>
      <w:r>
        <w:rPr>
          <w:spacing w:val="-15"/>
        </w:rPr>
        <w:t xml:space="preserve"> </w:t>
      </w:r>
      <w:r>
        <w:t>committees</w:t>
      </w:r>
      <w:r w:rsidR="00E02E71">
        <w:t xml:space="preserve"> and attend meetings of the relevant committee.</w:t>
      </w:r>
    </w:p>
    <w:p w14:paraId="73E6B595" w14:textId="4D0CF5FC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respond to consultations.</w:t>
      </w:r>
    </w:p>
    <w:p w14:paraId="6D473853" w14:textId="6B09F157" w:rsidR="00E02E71" w:rsidRDefault="00E02E71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Attend and participate in General Assembly meetings.</w:t>
      </w:r>
    </w:p>
    <w:p w14:paraId="73E6B596" w14:textId="77777777" w:rsidR="008A4A31" w:rsidRDefault="008A4A31" w:rsidP="00F113E7">
      <w:pPr>
        <w:pStyle w:val="BodyText"/>
        <w:spacing w:before="10"/>
        <w:ind w:left="0" w:firstLine="0"/>
        <w:rPr>
          <w:sz w:val="21"/>
        </w:rPr>
      </w:pPr>
    </w:p>
    <w:p w14:paraId="73E6B597" w14:textId="77777777" w:rsidR="008A4A31" w:rsidRPr="00BC7F45" w:rsidRDefault="008B08D8" w:rsidP="00F113E7">
      <w:pPr>
        <w:pStyle w:val="Heading2"/>
        <w:spacing w:before="1"/>
        <w:rPr>
          <w:color w:val="004A74"/>
        </w:rPr>
      </w:pPr>
      <w:r w:rsidRPr="00BC7F45">
        <w:rPr>
          <w:color w:val="004A74"/>
        </w:rPr>
        <w:t>Governance and Building Relationships</w:t>
      </w:r>
    </w:p>
    <w:p w14:paraId="602DD996" w14:textId="3831AE3C" w:rsidR="00832BF2" w:rsidRPr="00E13440" w:rsidRDefault="001F434E" w:rsidP="00F113E7">
      <w:pPr>
        <w:pStyle w:val="Heading2"/>
        <w:spacing w:before="1"/>
        <w:rPr>
          <w:sz w:val="22"/>
          <w:szCs w:val="22"/>
        </w:rPr>
      </w:pPr>
      <w:r w:rsidRPr="00E13440">
        <w:rPr>
          <w:sz w:val="22"/>
          <w:szCs w:val="22"/>
        </w:rPr>
        <w:t>The General Assembly:</w:t>
      </w:r>
    </w:p>
    <w:p w14:paraId="73E6B598" w14:textId="5CD11701" w:rsidR="008A4A31" w:rsidRDefault="006C7E2D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10"/>
      </w:pPr>
      <w:r>
        <w:t>is c</w:t>
      </w:r>
      <w:r w:rsidR="008B08D8">
        <w:t xml:space="preserve">onsulted by the Board of Trustees during the year on </w:t>
      </w:r>
      <w:r>
        <w:t xml:space="preserve">matters </w:t>
      </w:r>
      <w:r w:rsidR="008B08D8">
        <w:t>such as the proposed subscription rates for the following</w:t>
      </w:r>
      <w:r w:rsidR="008B08D8">
        <w:rPr>
          <w:spacing w:val="-6"/>
        </w:rPr>
        <w:t xml:space="preserve"> </w:t>
      </w:r>
      <w:r w:rsidR="008B08D8">
        <w:t>year.</w:t>
      </w:r>
    </w:p>
    <w:p w14:paraId="73E6B59A" w14:textId="3DE93A37" w:rsidR="008A4A31" w:rsidRDefault="006C7E2D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a</w:t>
      </w:r>
      <w:r w:rsidR="008B08D8">
        <w:t>ct</w:t>
      </w:r>
      <w:r>
        <w:t>s</w:t>
      </w:r>
      <w:r w:rsidR="008B08D8">
        <w:t xml:space="preserve"> as a forum for debate about the development of planning policy and</w:t>
      </w:r>
      <w:r w:rsidR="008B08D8">
        <w:rPr>
          <w:spacing w:val="-12"/>
        </w:rPr>
        <w:t xml:space="preserve"> </w:t>
      </w:r>
      <w:r w:rsidR="008B08D8">
        <w:t>practice.</w:t>
      </w:r>
    </w:p>
    <w:p w14:paraId="73E6B59B" w14:textId="376B1285" w:rsidR="008A4A31" w:rsidRDefault="0032031B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 xml:space="preserve">provides an opportunity to network </w:t>
      </w:r>
      <w:r w:rsidR="008B08D8">
        <w:t>with other planning professionals and develop planning knowledge and skills.</w:t>
      </w:r>
    </w:p>
    <w:p w14:paraId="5D327101" w14:textId="77777777" w:rsidR="001F64BC" w:rsidRDefault="001F64BC" w:rsidP="00E13440">
      <w:pPr>
        <w:pStyle w:val="ListParagraph"/>
        <w:tabs>
          <w:tab w:val="left" w:pos="460"/>
          <w:tab w:val="left" w:pos="461"/>
        </w:tabs>
        <w:ind w:left="821" w:firstLine="0"/>
      </w:pPr>
    </w:p>
    <w:p w14:paraId="73E6B59C" w14:textId="21B2372F" w:rsidR="008A4A31" w:rsidRDefault="001F64BC" w:rsidP="00F113E7">
      <w:pPr>
        <w:pStyle w:val="BodyText"/>
        <w:spacing w:before="10"/>
        <w:ind w:left="0" w:firstLine="0"/>
      </w:pPr>
      <w:r>
        <w:t>This</w:t>
      </w:r>
      <w:r>
        <w:rPr>
          <w:spacing w:val="-13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indicative and appropriate matters may</w:t>
      </w:r>
      <w:r>
        <w:rPr>
          <w:spacing w:val="-4"/>
        </w:rPr>
        <w:t xml:space="preserve"> </w:t>
      </w:r>
      <w:r>
        <w:t>arise.</w:t>
      </w:r>
    </w:p>
    <w:p w14:paraId="74049342" w14:textId="77777777" w:rsidR="001F64BC" w:rsidRDefault="001F64BC" w:rsidP="00F113E7">
      <w:pPr>
        <w:pStyle w:val="BodyText"/>
        <w:spacing w:before="10"/>
        <w:ind w:left="0" w:firstLine="0"/>
        <w:rPr>
          <w:sz w:val="21"/>
        </w:rPr>
      </w:pPr>
    </w:p>
    <w:p w14:paraId="7E35FE86" w14:textId="427F4D63" w:rsidR="00832BF2" w:rsidRDefault="00747A2F" w:rsidP="00E13440">
      <w:pPr>
        <w:pStyle w:val="Heading1"/>
        <w:tabs>
          <w:tab w:val="left" w:pos="499"/>
        </w:tabs>
      </w:pPr>
      <w:r>
        <w:rPr>
          <w:color w:val="33779D"/>
        </w:rPr>
        <w:t>(C)</w:t>
      </w:r>
      <w:r w:rsidR="00F330EB">
        <w:rPr>
          <w:color w:val="33779D"/>
        </w:rPr>
        <w:t xml:space="preserve">  </w:t>
      </w:r>
      <w:r w:rsidR="008B08D8">
        <w:rPr>
          <w:color w:val="33779D"/>
        </w:rPr>
        <w:t>Expected time commitment and term of</w:t>
      </w:r>
      <w:r w:rsidR="008B08D8">
        <w:rPr>
          <w:color w:val="33779D"/>
          <w:spacing w:val="-2"/>
        </w:rPr>
        <w:t xml:space="preserve"> </w:t>
      </w:r>
      <w:r w:rsidR="008B08D8">
        <w:rPr>
          <w:color w:val="33779D"/>
        </w:rPr>
        <w:t>office:</w:t>
      </w:r>
    </w:p>
    <w:p w14:paraId="73E6B59E" w14:textId="078C917D" w:rsidR="008A4A31" w:rsidRDefault="008B08D8" w:rsidP="00F113E7">
      <w:pPr>
        <w:pStyle w:val="ListParagraph"/>
        <w:numPr>
          <w:ilvl w:val="0"/>
          <w:numId w:val="1"/>
        </w:numPr>
        <w:tabs>
          <w:tab w:val="left" w:pos="461"/>
        </w:tabs>
        <w:spacing w:line="269" w:lineRule="exact"/>
      </w:pPr>
      <w:r>
        <w:t>This role is for a two-year term from 1</w:t>
      </w:r>
      <w:r>
        <w:rPr>
          <w:vertAlign w:val="superscript"/>
        </w:rPr>
        <w:t>st</w:t>
      </w:r>
      <w:r>
        <w:t xml:space="preserve"> January 202</w:t>
      </w:r>
      <w:r w:rsidR="00FF4A94">
        <w:t>5</w:t>
      </w:r>
      <w:r>
        <w:t xml:space="preserve"> until 31</w:t>
      </w:r>
      <w:r>
        <w:rPr>
          <w:vertAlign w:val="superscript"/>
        </w:rPr>
        <w:t>st</w:t>
      </w:r>
      <w:r>
        <w:t xml:space="preserve"> December</w:t>
      </w:r>
      <w:r>
        <w:rPr>
          <w:spacing w:val="-16"/>
        </w:rPr>
        <w:t xml:space="preserve"> </w:t>
      </w:r>
      <w:r>
        <w:t>202</w:t>
      </w:r>
      <w:r w:rsidR="00FF4A94">
        <w:t>6</w:t>
      </w:r>
      <w:r w:rsidR="00F330EB">
        <w:t>.</w:t>
      </w:r>
    </w:p>
    <w:p w14:paraId="41A7F77E" w14:textId="2F03AA7E" w:rsidR="00343B6C" w:rsidRDefault="00343B6C" w:rsidP="00F113E7">
      <w:pPr>
        <w:pStyle w:val="ListParagraph"/>
        <w:numPr>
          <w:ilvl w:val="0"/>
          <w:numId w:val="1"/>
        </w:numPr>
        <w:tabs>
          <w:tab w:val="left" w:pos="461"/>
        </w:tabs>
        <w:spacing w:line="269" w:lineRule="exact"/>
      </w:pPr>
      <w:r>
        <w:t>Members are expected to attend all meetings of the General Assembly.</w:t>
      </w:r>
    </w:p>
    <w:p w14:paraId="73E6B59F" w14:textId="51A13323" w:rsidR="008A4A31" w:rsidRDefault="008B08D8" w:rsidP="00F113E7">
      <w:pPr>
        <w:pStyle w:val="ListParagraph"/>
        <w:numPr>
          <w:ilvl w:val="0"/>
          <w:numId w:val="1"/>
        </w:numPr>
        <w:tabs>
          <w:tab w:val="left" w:pos="461"/>
        </w:tabs>
        <w:spacing w:line="240" w:lineRule="auto"/>
        <w:ind w:right="110"/>
      </w:pPr>
      <w:r>
        <w:t xml:space="preserve">Members are expected to prepare for and contribute to the discussions at </w:t>
      </w:r>
      <w:r w:rsidR="00F74D87">
        <w:t xml:space="preserve">the </w:t>
      </w:r>
      <w:r>
        <w:t xml:space="preserve">General Assembly meetings. </w:t>
      </w:r>
      <w:r w:rsidR="00A50A12">
        <w:t>T</w:t>
      </w:r>
      <w:r>
        <w:t>he General Assembly meet</w:t>
      </w:r>
      <w:r w:rsidR="003E7F9E">
        <w:t>s</w:t>
      </w:r>
      <w:r>
        <w:t xml:space="preserve"> four times year,</w:t>
      </w:r>
      <w:r>
        <w:rPr>
          <w:spacing w:val="-5"/>
        </w:rPr>
        <w:t xml:space="preserve"> </w:t>
      </w:r>
      <w:r>
        <w:t xml:space="preserve">Members should allow about half a day </w:t>
      </w:r>
      <w:r w:rsidR="00D9451D">
        <w:t>to prepare</w:t>
      </w:r>
      <w:r>
        <w:t xml:space="preserve"> for each meeting and another half a day to attend the meeting. Papers for each meeting are sent out about 10 days in advance, allowing at least </w:t>
      </w:r>
      <w:r w:rsidR="004E3CE2">
        <w:t>one</w:t>
      </w:r>
      <w:r>
        <w:t xml:space="preserve"> </w:t>
      </w:r>
      <w:r w:rsidR="0081488F">
        <w:t>weekend</w:t>
      </w:r>
      <w:r>
        <w:t xml:space="preserve"> for members to read the</w:t>
      </w:r>
      <w:r>
        <w:rPr>
          <w:spacing w:val="-14"/>
        </w:rPr>
        <w:t xml:space="preserve"> </w:t>
      </w:r>
      <w:r>
        <w:t>papers.</w:t>
      </w:r>
    </w:p>
    <w:p w14:paraId="73E6B5A0" w14:textId="13C671F6" w:rsidR="008A4A31" w:rsidRDefault="008B08D8" w:rsidP="00F113E7">
      <w:pPr>
        <w:pStyle w:val="ListParagraph"/>
        <w:numPr>
          <w:ilvl w:val="0"/>
          <w:numId w:val="1"/>
        </w:numPr>
        <w:tabs>
          <w:tab w:val="left" w:pos="461"/>
        </w:tabs>
        <w:spacing w:before="1" w:line="237" w:lineRule="auto"/>
        <w:ind w:right="112"/>
      </w:pPr>
      <w:r>
        <w:t xml:space="preserve">Meetings are held within normal working hours and normally start at </w:t>
      </w:r>
      <w:r w:rsidR="00A50A12">
        <w:t>10:30/</w:t>
      </w:r>
      <w:r w:rsidR="00EA7E18">
        <w:t>11</w:t>
      </w:r>
      <w:r>
        <w:t xml:space="preserve">am. </w:t>
      </w:r>
      <w:r w:rsidR="00462D3F" w:rsidRPr="00462D3F">
        <w:t xml:space="preserve">General Assembly meetings are usually held in January, </w:t>
      </w:r>
      <w:r w:rsidR="004E3CE2" w:rsidRPr="00462D3F">
        <w:t>March,</w:t>
      </w:r>
      <w:r w:rsidR="00462D3F" w:rsidRPr="00462D3F">
        <w:t xml:space="preserve"> June and October and members will be expected to join in person</w:t>
      </w:r>
      <w:r w:rsidR="006765AA">
        <w:t>.</w:t>
      </w:r>
      <w:r w:rsidR="00636907">
        <w:t xml:space="preserve"> </w:t>
      </w:r>
      <w:r>
        <w:t xml:space="preserve"> Meetings of the General Assembly are chaired by the</w:t>
      </w:r>
      <w:r>
        <w:rPr>
          <w:spacing w:val="-8"/>
        </w:rPr>
        <w:t xml:space="preserve"> </w:t>
      </w:r>
      <w:r>
        <w:t>President.</w:t>
      </w:r>
      <w:r w:rsidR="00DE79E2">
        <w:t xml:space="preserve"> </w:t>
      </w:r>
    </w:p>
    <w:p w14:paraId="73E6B5A1" w14:textId="6955BCB6" w:rsidR="008A4A31" w:rsidRDefault="008B08D8" w:rsidP="00F113E7">
      <w:pPr>
        <w:pStyle w:val="ListParagraph"/>
        <w:numPr>
          <w:ilvl w:val="0"/>
          <w:numId w:val="1"/>
        </w:numPr>
        <w:tabs>
          <w:tab w:val="left" w:pos="461"/>
        </w:tabs>
        <w:spacing w:before="6" w:line="237" w:lineRule="auto"/>
        <w:ind w:right="117"/>
      </w:pPr>
      <w:r>
        <w:t>Other duties</w:t>
      </w:r>
      <w:r w:rsidR="00584580">
        <w:t xml:space="preserve">, such as </w:t>
      </w:r>
      <w:r>
        <w:t>responding to consultations and participating in elections</w:t>
      </w:r>
      <w:r w:rsidR="00584580">
        <w:t>,</w:t>
      </w:r>
      <w:r>
        <w:t xml:space="preserve"> </w:t>
      </w:r>
      <w:r w:rsidR="00584580">
        <w:t>are likely to require a time commitment of approximately one</w:t>
      </w:r>
      <w:r>
        <w:t xml:space="preserve"> day in total.</w:t>
      </w:r>
    </w:p>
    <w:p w14:paraId="73E6B5A2" w14:textId="77777777" w:rsidR="008A4A31" w:rsidRDefault="008A4A31" w:rsidP="00F113E7">
      <w:pPr>
        <w:pStyle w:val="BodyText"/>
        <w:spacing w:before="1"/>
        <w:ind w:left="0" w:firstLine="0"/>
      </w:pPr>
    </w:p>
    <w:p w14:paraId="08EBB0A6" w14:textId="3F10B82E" w:rsidR="00F113E7" w:rsidRDefault="00584580" w:rsidP="00E13440">
      <w:pPr>
        <w:pStyle w:val="Heading1"/>
      </w:pPr>
      <w:r>
        <w:rPr>
          <w:b w:val="0"/>
          <w:bCs w:val="0"/>
          <w:color w:val="004A74"/>
        </w:rPr>
        <w:t>The</w:t>
      </w:r>
      <w:r w:rsidR="008B08D8" w:rsidRPr="00263D26">
        <w:rPr>
          <w:b w:val="0"/>
          <w:bCs w:val="0"/>
          <w:color w:val="004A74"/>
        </w:rPr>
        <w:t xml:space="preserve"> General Assembly </w:t>
      </w:r>
      <w:r>
        <w:rPr>
          <w:b w:val="0"/>
          <w:bCs w:val="0"/>
          <w:color w:val="004A74"/>
        </w:rPr>
        <w:t>M</w:t>
      </w:r>
      <w:r w:rsidR="008B08D8" w:rsidRPr="00263D26">
        <w:rPr>
          <w:b w:val="0"/>
          <w:bCs w:val="0"/>
          <w:color w:val="004A74"/>
        </w:rPr>
        <w:t>ember</w:t>
      </w:r>
      <w:r>
        <w:rPr>
          <w:b w:val="0"/>
          <w:bCs w:val="0"/>
          <w:color w:val="004A74"/>
        </w:rPr>
        <w:t xml:space="preserve"> role</w:t>
      </w:r>
      <w:r w:rsidR="008B08D8" w:rsidRPr="00263D26">
        <w:rPr>
          <w:b w:val="0"/>
          <w:bCs w:val="0"/>
          <w:color w:val="004A74"/>
        </w:rPr>
        <w:t xml:space="preserve"> is a voluntary role. All RTPI volunteers:</w:t>
      </w:r>
    </w:p>
    <w:p w14:paraId="73E6B5AC" w14:textId="77777777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7" w:lineRule="auto"/>
        <w:ind w:right="113"/>
      </w:pPr>
      <w:r>
        <w:t>Act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RTPI,</w:t>
      </w:r>
      <w:r>
        <w:rPr>
          <w:spacing w:val="-3"/>
        </w:rPr>
        <w:t xml:space="preserve"> </w:t>
      </w:r>
      <w:r>
        <w:t>irrespective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commitments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organisations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groups or any personal</w:t>
      </w:r>
      <w:r>
        <w:rPr>
          <w:spacing w:val="-5"/>
        </w:rPr>
        <w:t xml:space="preserve"> </w:t>
      </w:r>
      <w:r>
        <w:t>interests.</w:t>
      </w:r>
    </w:p>
    <w:p w14:paraId="73E6B5AD" w14:textId="77777777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 w:line="237" w:lineRule="auto"/>
        <w:ind w:right="116"/>
      </w:pPr>
      <w:r>
        <w:t>Declare any potential conflicts of interest and seek advice from the Governance Team, if necessary.</w:t>
      </w:r>
    </w:p>
    <w:p w14:paraId="73E6B5AF" w14:textId="77777777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4" w:line="240" w:lineRule="auto"/>
      </w:pPr>
      <w:r>
        <w:lastRenderedPageBreak/>
        <w:t>Adhere to relevant RTPI policies, procedures and</w:t>
      </w:r>
      <w:r>
        <w:rPr>
          <w:spacing w:val="-5"/>
        </w:rPr>
        <w:t xml:space="preserve"> </w:t>
      </w:r>
      <w:r>
        <w:t>behaviours.</w:t>
      </w:r>
    </w:p>
    <w:p w14:paraId="73E6B5B0" w14:textId="77777777" w:rsidR="008A4A31" w:rsidRDefault="008A4A31" w:rsidP="00F113E7">
      <w:pPr>
        <w:pStyle w:val="BodyText"/>
        <w:spacing w:before="10"/>
        <w:ind w:left="0" w:firstLine="0"/>
        <w:rPr>
          <w:sz w:val="23"/>
        </w:rPr>
      </w:pPr>
    </w:p>
    <w:p w14:paraId="0098D096" w14:textId="7475E576" w:rsidR="00097E34" w:rsidRPr="009F3D3E" w:rsidRDefault="00097E34" w:rsidP="00097E34">
      <w:pPr>
        <w:spacing w:before="1" w:line="276" w:lineRule="exact"/>
        <w:ind w:left="100"/>
        <w:outlineLvl w:val="2"/>
        <w:rPr>
          <w:sz w:val="24"/>
          <w:szCs w:val="24"/>
        </w:rPr>
      </w:pPr>
      <w:r w:rsidRPr="009F3D3E">
        <w:rPr>
          <w:color w:val="004A74"/>
          <w:sz w:val="24"/>
          <w:szCs w:val="24"/>
        </w:rPr>
        <w:t>In 202</w:t>
      </w:r>
      <w:r w:rsidR="00BE2694">
        <w:rPr>
          <w:color w:val="004A74"/>
          <w:sz w:val="24"/>
          <w:szCs w:val="24"/>
        </w:rPr>
        <w:t>5</w:t>
      </w:r>
      <w:r w:rsidRPr="009F3D3E">
        <w:rPr>
          <w:color w:val="004A74"/>
          <w:sz w:val="24"/>
          <w:szCs w:val="24"/>
        </w:rPr>
        <w:t xml:space="preserve">, General Assembly will meet </w:t>
      </w:r>
      <w:r>
        <w:rPr>
          <w:color w:val="004A74"/>
          <w:sz w:val="24"/>
          <w:szCs w:val="24"/>
        </w:rPr>
        <w:t>o</w:t>
      </w:r>
      <w:r w:rsidRPr="009F3D3E">
        <w:rPr>
          <w:color w:val="004A74"/>
          <w:sz w:val="24"/>
          <w:szCs w:val="24"/>
        </w:rPr>
        <w:t>n:</w:t>
      </w:r>
    </w:p>
    <w:p w14:paraId="11BF9B5E" w14:textId="2A19940C" w:rsidR="00BE2694" w:rsidRDefault="00BE2694" w:rsidP="00E13440">
      <w:pPr>
        <w:tabs>
          <w:tab w:val="left" w:pos="460"/>
          <w:tab w:val="left" w:pos="461"/>
        </w:tabs>
        <w:spacing w:before="83" w:line="269" w:lineRule="exact"/>
      </w:pPr>
      <w:r>
        <w:t xml:space="preserve">2025 dates to be </w:t>
      </w:r>
      <w:proofErr w:type="gramStart"/>
      <w:r>
        <w:t>confirmed</w:t>
      </w:r>
      <w:proofErr w:type="gramEnd"/>
    </w:p>
    <w:p w14:paraId="2AF8D056" w14:textId="2F4C0098" w:rsidR="00097E34" w:rsidRPr="009F3D3E" w:rsidRDefault="00097E34" w:rsidP="00E13440">
      <w:pPr>
        <w:tabs>
          <w:tab w:val="left" w:pos="460"/>
          <w:tab w:val="left" w:pos="461"/>
        </w:tabs>
        <w:spacing w:before="83" w:line="269" w:lineRule="exact"/>
      </w:pPr>
      <w:r w:rsidRPr="009F3D3E">
        <w:t>In addition to the above, if elected you will be invited to the General Assembly induction session, planned to be held in January 202</w:t>
      </w:r>
      <w:r w:rsidR="00D64F7A">
        <w:t>5</w:t>
      </w:r>
    </w:p>
    <w:p w14:paraId="7BB83F65" w14:textId="77777777" w:rsidR="00DC499F" w:rsidRDefault="00DC499F" w:rsidP="00DC499F">
      <w:pPr>
        <w:pStyle w:val="Heading1"/>
        <w:tabs>
          <w:tab w:val="left" w:pos="499"/>
        </w:tabs>
        <w:rPr>
          <w:color w:val="33779D"/>
        </w:rPr>
      </w:pPr>
    </w:p>
    <w:p w14:paraId="73E6B5B1" w14:textId="1494C405" w:rsidR="008A4A31" w:rsidRPr="00AC7C84" w:rsidRDefault="00E70F9D" w:rsidP="00E13440">
      <w:pPr>
        <w:pStyle w:val="Heading1"/>
        <w:tabs>
          <w:tab w:val="left" w:pos="499"/>
        </w:tabs>
      </w:pPr>
      <w:r>
        <w:rPr>
          <w:color w:val="33779D"/>
        </w:rPr>
        <w:t xml:space="preserve">(D)  </w:t>
      </w:r>
      <w:r w:rsidR="008B08D8">
        <w:rPr>
          <w:color w:val="33779D"/>
        </w:rPr>
        <w:t>What’s in it for</w:t>
      </w:r>
      <w:r w:rsidR="008B08D8">
        <w:rPr>
          <w:color w:val="33779D"/>
          <w:spacing w:val="-1"/>
        </w:rPr>
        <w:t xml:space="preserve"> </w:t>
      </w:r>
      <w:r w:rsidR="008B08D8">
        <w:rPr>
          <w:color w:val="33779D"/>
        </w:rPr>
        <w:t>you?</w:t>
      </w:r>
    </w:p>
    <w:p w14:paraId="73E6B5B2" w14:textId="77777777" w:rsidR="008A4A31" w:rsidRDefault="008B08D8" w:rsidP="00F113E7">
      <w:pPr>
        <w:pStyle w:val="BodyText"/>
        <w:ind w:left="100" w:firstLine="0"/>
      </w:pPr>
      <w:r>
        <w:t>The chance to be part of an enthusiastic body of professionals and make a real difference to the planning profession and communities in which we live and work.</w:t>
      </w:r>
    </w:p>
    <w:p w14:paraId="73E6B5B3" w14:textId="77777777" w:rsidR="008A4A31" w:rsidRDefault="008B08D8" w:rsidP="00F113E7">
      <w:pPr>
        <w:pStyle w:val="BodyText"/>
        <w:spacing w:line="251" w:lineRule="exact"/>
        <w:ind w:left="100" w:firstLine="0"/>
      </w:pPr>
      <w:r>
        <w:t>The opportunity to:</w:t>
      </w:r>
    </w:p>
    <w:p w14:paraId="73E6B5B4" w14:textId="7121E41E" w:rsidR="008A4A31" w:rsidRDefault="00584580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9" w:lineRule="exact"/>
      </w:pPr>
      <w:r>
        <w:t>h</w:t>
      </w:r>
      <w:r w:rsidR="008B08D8">
        <w:t>elp shape the future development of the</w:t>
      </w:r>
      <w:r w:rsidR="008B08D8">
        <w:rPr>
          <w:spacing w:val="-6"/>
        </w:rPr>
        <w:t xml:space="preserve"> </w:t>
      </w:r>
      <w:r w:rsidR="008B08D8">
        <w:t>RTPI.</w:t>
      </w:r>
    </w:p>
    <w:p w14:paraId="73E6B5B5" w14:textId="505B47E6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37" w:lineRule="auto"/>
        <w:ind w:right="114"/>
      </w:pPr>
      <w:r>
        <w:t xml:space="preserve">participate in the delivery of the objectives set in </w:t>
      </w:r>
      <w:r w:rsidR="00993204">
        <w:t xml:space="preserve">the </w:t>
      </w:r>
      <w:r>
        <w:t xml:space="preserve">RTPI’s </w:t>
      </w:r>
      <w:hyperlink r:id="rId10" w:history="1">
        <w:r w:rsidR="00D92FB4" w:rsidRPr="00A23A70">
          <w:rPr>
            <w:rStyle w:val="Hyperlink"/>
          </w:rPr>
          <w:t>Corporate Strategy</w:t>
        </w:r>
      </w:hyperlink>
    </w:p>
    <w:p w14:paraId="73E6B5B6" w14:textId="4C972407" w:rsidR="008A4A31" w:rsidRDefault="00993204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69" w:lineRule="exact"/>
      </w:pPr>
      <w:r>
        <w:t>a</w:t>
      </w:r>
      <w:r w:rsidR="008B08D8">
        <w:t>ccess professional</w:t>
      </w:r>
      <w:r w:rsidR="008B08D8">
        <w:rPr>
          <w:spacing w:val="-2"/>
        </w:rPr>
        <w:t xml:space="preserve"> </w:t>
      </w:r>
      <w:r w:rsidR="008B08D8">
        <w:t>networking.</w:t>
      </w:r>
    </w:p>
    <w:p w14:paraId="73E6B5B7" w14:textId="5D4DEC98" w:rsidR="008A4A31" w:rsidRDefault="00993204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e</w:t>
      </w:r>
      <w:r w:rsidR="008B08D8">
        <w:t>xpand your Continuing Professional Development (CPD)</w:t>
      </w:r>
      <w:r w:rsidR="008B08D8">
        <w:rPr>
          <w:spacing w:val="-3"/>
        </w:rPr>
        <w:t xml:space="preserve"> </w:t>
      </w:r>
      <w:r w:rsidR="008B08D8">
        <w:t>portfolio.</w:t>
      </w:r>
    </w:p>
    <w:p w14:paraId="73E6B5B8" w14:textId="117A6B13" w:rsidR="008A4A31" w:rsidRDefault="00993204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g</w:t>
      </w:r>
      <w:r w:rsidR="008B08D8">
        <w:t>ain an understanding of the role of governance in a membership</w:t>
      </w:r>
      <w:r w:rsidR="008B08D8">
        <w:rPr>
          <w:spacing w:val="-10"/>
        </w:rPr>
        <w:t xml:space="preserve"> </w:t>
      </w:r>
      <w:proofErr w:type="spellStart"/>
      <w:r w:rsidR="008B08D8">
        <w:t>organisation</w:t>
      </w:r>
      <w:proofErr w:type="spellEnd"/>
      <w:r w:rsidR="008B08D8">
        <w:t>.</w:t>
      </w:r>
    </w:p>
    <w:p w14:paraId="73E6B5B9" w14:textId="206A61F0" w:rsidR="008A4A31" w:rsidRDefault="00993204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9" w:lineRule="exact"/>
      </w:pPr>
      <w:r>
        <w:t>l</w:t>
      </w:r>
      <w:r w:rsidR="008B08D8">
        <w:t>earn about areas of planning outside of your</w:t>
      </w:r>
      <w:r w:rsidR="008B08D8">
        <w:rPr>
          <w:spacing w:val="8"/>
        </w:rPr>
        <w:t xml:space="preserve"> </w:t>
      </w:r>
      <w:r w:rsidR="008B08D8">
        <w:t>expertise.</w:t>
      </w:r>
    </w:p>
    <w:p w14:paraId="73E6B5BA" w14:textId="77777777" w:rsidR="008A4A31" w:rsidRDefault="008A4A31" w:rsidP="00F113E7">
      <w:pPr>
        <w:pStyle w:val="BodyText"/>
        <w:spacing w:before="8"/>
        <w:ind w:left="0" w:firstLine="0"/>
        <w:rPr>
          <w:sz w:val="21"/>
        </w:rPr>
      </w:pPr>
    </w:p>
    <w:p w14:paraId="73E6B5BB" w14:textId="5F21F5AD" w:rsidR="008A4A31" w:rsidRPr="00AC7C84" w:rsidRDefault="00E70F9D" w:rsidP="00E13440">
      <w:pPr>
        <w:pStyle w:val="Heading1"/>
        <w:tabs>
          <w:tab w:val="left" w:pos="489"/>
        </w:tabs>
      </w:pPr>
      <w:r>
        <w:rPr>
          <w:color w:val="33779D"/>
        </w:rPr>
        <w:t>(E)</w:t>
      </w:r>
      <w:r w:rsidR="00F72E6F">
        <w:rPr>
          <w:color w:val="33779D"/>
        </w:rPr>
        <w:t xml:space="preserve">  </w:t>
      </w:r>
      <w:r w:rsidR="008B08D8">
        <w:rPr>
          <w:color w:val="33779D"/>
        </w:rPr>
        <w:t>About you</w:t>
      </w:r>
    </w:p>
    <w:p w14:paraId="73E6B5BC" w14:textId="2C3C0A35" w:rsidR="008A4A31" w:rsidRDefault="008B08D8" w:rsidP="00F113E7">
      <w:pPr>
        <w:pStyle w:val="BodyText"/>
        <w:spacing w:line="253" w:lineRule="exact"/>
        <w:ind w:left="100" w:firstLine="0"/>
      </w:pPr>
      <w:r>
        <w:t xml:space="preserve">As </w:t>
      </w:r>
      <w:r w:rsidR="00C83C5E">
        <w:t>a</w:t>
      </w:r>
      <w:r>
        <w:t xml:space="preserve"> General Assembly member, you will have the following attributes:</w:t>
      </w:r>
    </w:p>
    <w:p w14:paraId="73E6B5BD" w14:textId="77777777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69" w:lineRule="exact"/>
      </w:pPr>
      <w:r>
        <w:t>A strong commitment to planning and the RTPI’s strategic objectives and</w:t>
      </w:r>
      <w:r>
        <w:rPr>
          <w:spacing w:val="-22"/>
        </w:rPr>
        <w:t xml:space="preserve"> </w:t>
      </w:r>
      <w:r>
        <w:t>vision.</w:t>
      </w:r>
    </w:p>
    <w:p w14:paraId="73E6B5BE" w14:textId="77777777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Active involvement within the Institute.</w:t>
      </w:r>
    </w:p>
    <w:p w14:paraId="73E6B5BF" w14:textId="77777777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Availability to attend meetings as</w:t>
      </w:r>
      <w:r>
        <w:rPr>
          <w:spacing w:val="-6"/>
        </w:rPr>
        <w:t xml:space="preserve"> </w:t>
      </w:r>
      <w:r>
        <w:t>scheduled.</w:t>
      </w:r>
    </w:p>
    <w:p w14:paraId="73E6B5C0" w14:textId="77777777" w:rsidR="008A4A31" w:rsidRDefault="008A4A31" w:rsidP="00F113E7">
      <w:pPr>
        <w:pStyle w:val="BodyText"/>
        <w:spacing w:before="10"/>
        <w:ind w:left="0" w:firstLine="0"/>
        <w:rPr>
          <w:sz w:val="21"/>
        </w:rPr>
      </w:pPr>
    </w:p>
    <w:p w14:paraId="73E6B5C1" w14:textId="7F867642" w:rsidR="008A4A31" w:rsidRPr="00AC7C84" w:rsidRDefault="003378E6" w:rsidP="00E13440">
      <w:pPr>
        <w:pStyle w:val="Heading1"/>
        <w:tabs>
          <w:tab w:val="left" w:pos="473"/>
        </w:tabs>
        <w:spacing w:before="1"/>
      </w:pPr>
      <w:r>
        <w:rPr>
          <w:color w:val="33779D"/>
        </w:rPr>
        <w:t xml:space="preserve">(F)  </w:t>
      </w:r>
      <w:r w:rsidR="008B08D8">
        <w:rPr>
          <w:color w:val="33779D"/>
        </w:rPr>
        <w:t>What support can you</w:t>
      </w:r>
      <w:r w:rsidR="008B08D8">
        <w:rPr>
          <w:color w:val="33779D"/>
          <w:spacing w:val="-1"/>
        </w:rPr>
        <w:t xml:space="preserve"> </w:t>
      </w:r>
      <w:r w:rsidR="008B08D8">
        <w:rPr>
          <w:color w:val="33779D"/>
        </w:rPr>
        <w:t>expect?</w:t>
      </w:r>
    </w:p>
    <w:p w14:paraId="73E6B5C2" w14:textId="59DFFF65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9" w:lineRule="exact"/>
      </w:pPr>
      <w:r>
        <w:t>Support from RTPI</w:t>
      </w:r>
      <w:r>
        <w:rPr>
          <w:spacing w:val="-4"/>
        </w:rPr>
        <w:t xml:space="preserve"> </w:t>
      </w:r>
      <w:r w:rsidR="00AD3018">
        <w:t>officers.</w:t>
      </w:r>
    </w:p>
    <w:p w14:paraId="73E6B5C3" w14:textId="77777777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Briefings or guidance documents on relevant</w:t>
      </w:r>
      <w:r>
        <w:rPr>
          <w:spacing w:val="-9"/>
        </w:rPr>
        <w:t xml:space="preserve"> </w:t>
      </w:r>
      <w:r>
        <w:t>topics.</w:t>
      </w:r>
    </w:p>
    <w:p w14:paraId="73E6B5C4" w14:textId="77777777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Expenses covered in line with our</w:t>
      </w:r>
      <w:r>
        <w:rPr>
          <w:spacing w:val="1"/>
        </w:rPr>
        <w:t xml:space="preserve"> </w:t>
      </w:r>
      <w:r>
        <w:t>policy.</w:t>
      </w:r>
    </w:p>
    <w:p w14:paraId="73E6B5C5" w14:textId="30DE5306" w:rsidR="008A4A31" w:rsidRDefault="008B08D8" w:rsidP="00F113E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9" w:lineRule="exact"/>
      </w:pPr>
      <w:r>
        <w:t>Induction meeting for incoming G</w:t>
      </w:r>
      <w:r w:rsidR="00EB1527">
        <w:t xml:space="preserve">eneral </w:t>
      </w:r>
      <w:r>
        <w:t>A</w:t>
      </w:r>
      <w:r w:rsidR="00EB1527">
        <w:t>ssembly</w:t>
      </w:r>
      <w:r>
        <w:rPr>
          <w:spacing w:val="-8"/>
        </w:rPr>
        <w:t xml:space="preserve"> </w:t>
      </w:r>
      <w:r>
        <w:t>members</w:t>
      </w:r>
    </w:p>
    <w:p w14:paraId="73E6B5C6" w14:textId="77777777" w:rsidR="008A4A31" w:rsidRDefault="008A4A31" w:rsidP="00F113E7">
      <w:pPr>
        <w:pStyle w:val="BodyText"/>
        <w:spacing w:before="8"/>
        <w:ind w:left="0" w:firstLine="0"/>
        <w:rPr>
          <w:sz w:val="21"/>
        </w:rPr>
      </w:pPr>
    </w:p>
    <w:p w14:paraId="73E6B5C7" w14:textId="72633125" w:rsidR="008A4A31" w:rsidRDefault="003378E6" w:rsidP="00E13440">
      <w:pPr>
        <w:pStyle w:val="Heading1"/>
        <w:tabs>
          <w:tab w:val="left" w:pos="514"/>
        </w:tabs>
      </w:pPr>
      <w:r>
        <w:rPr>
          <w:color w:val="33779D"/>
        </w:rPr>
        <w:t xml:space="preserve">(G)  </w:t>
      </w:r>
      <w:r w:rsidR="008B08D8">
        <w:rPr>
          <w:color w:val="33779D"/>
        </w:rPr>
        <w:t>How to get</w:t>
      </w:r>
      <w:r w:rsidR="008B08D8">
        <w:rPr>
          <w:color w:val="33779D"/>
          <w:spacing w:val="4"/>
        </w:rPr>
        <w:t xml:space="preserve"> </w:t>
      </w:r>
      <w:r w:rsidR="008B08D8">
        <w:rPr>
          <w:color w:val="33779D"/>
        </w:rPr>
        <w:t>involved:</w:t>
      </w:r>
    </w:p>
    <w:p w14:paraId="164FDB8E" w14:textId="72F0423C" w:rsidR="00D348F2" w:rsidRDefault="008B08D8" w:rsidP="00F113E7">
      <w:pPr>
        <w:pStyle w:val="BodyText"/>
        <w:ind w:left="100" w:right="116" w:firstLine="0"/>
      </w:pP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members. These</w:t>
      </w:r>
      <w:r>
        <w:rPr>
          <w:spacing w:val="-7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elected by all the Chartered Members and Legal Associate</w:t>
      </w:r>
      <w:r w:rsidR="00D348F2">
        <w:t xml:space="preserve"> or Legal Member</w:t>
      </w:r>
      <w:r w:rsidR="006A7818">
        <w:t xml:space="preserve"> of the Institute</w:t>
      </w:r>
      <w:r>
        <w:t xml:space="preserve">. </w:t>
      </w:r>
    </w:p>
    <w:p w14:paraId="34F51D30" w14:textId="77777777" w:rsidR="00C8788C" w:rsidRDefault="00C8788C" w:rsidP="00F113E7">
      <w:pPr>
        <w:pStyle w:val="BodyText"/>
        <w:ind w:left="100" w:right="116" w:firstLine="0"/>
      </w:pPr>
    </w:p>
    <w:p w14:paraId="73E6B5C8" w14:textId="11ECA0DC" w:rsidR="008A4A31" w:rsidRDefault="00D348F2" w:rsidP="00F113E7">
      <w:pPr>
        <w:pStyle w:val="BodyText"/>
        <w:ind w:left="100" w:right="116" w:firstLine="0"/>
      </w:pPr>
      <w:r>
        <w:t>Elections</w:t>
      </w:r>
      <w:r w:rsidR="008B08D8">
        <w:t xml:space="preserve"> will take place </w:t>
      </w:r>
      <w:r w:rsidR="00AC7C84">
        <w:t>based on</w:t>
      </w:r>
      <w:r w:rsidR="008B08D8">
        <w:t xml:space="preserve"> a single</w:t>
      </w:r>
      <w:r w:rsidR="008B08D8">
        <w:rPr>
          <w:spacing w:val="-6"/>
        </w:rPr>
        <w:t xml:space="preserve"> </w:t>
      </w:r>
      <w:r w:rsidR="008B08D8">
        <w:t>transferable</w:t>
      </w:r>
      <w:r w:rsidR="008B08D8">
        <w:rPr>
          <w:spacing w:val="-5"/>
        </w:rPr>
        <w:t xml:space="preserve"> </w:t>
      </w:r>
      <w:r w:rsidR="008B08D8">
        <w:t>vote</w:t>
      </w:r>
      <w:r w:rsidR="008B08D8">
        <w:rPr>
          <w:spacing w:val="-6"/>
        </w:rPr>
        <w:t xml:space="preserve"> </w:t>
      </w:r>
      <w:r w:rsidR="008B08D8">
        <w:t>(voters</w:t>
      </w:r>
      <w:r w:rsidR="008B08D8">
        <w:rPr>
          <w:spacing w:val="-5"/>
        </w:rPr>
        <w:t xml:space="preserve"> </w:t>
      </w:r>
      <w:r w:rsidR="008B08D8">
        <w:t>rank</w:t>
      </w:r>
      <w:r w:rsidR="008B08D8">
        <w:rPr>
          <w:spacing w:val="-6"/>
        </w:rPr>
        <w:t xml:space="preserve"> </w:t>
      </w:r>
      <w:r w:rsidR="008B08D8">
        <w:t>the</w:t>
      </w:r>
      <w:r w:rsidR="008B08D8">
        <w:rPr>
          <w:spacing w:val="-6"/>
        </w:rPr>
        <w:t xml:space="preserve"> </w:t>
      </w:r>
      <w:r w:rsidR="008B08D8">
        <w:t>candidates</w:t>
      </w:r>
      <w:r w:rsidR="008B08D8">
        <w:rPr>
          <w:spacing w:val="-5"/>
        </w:rPr>
        <w:t xml:space="preserve"> </w:t>
      </w:r>
      <w:r w:rsidR="008B08D8">
        <w:t>in</w:t>
      </w:r>
      <w:r w:rsidR="008B08D8">
        <w:rPr>
          <w:spacing w:val="-6"/>
        </w:rPr>
        <w:t xml:space="preserve"> </w:t>
      </w:r>
      <w:r w:rsidR="008B08D8">
        <w:t>order</w:t>
      </w:r>
      <w:r w:rsidR="008B08D8">
        <w:rPr>
          <w:spacing w:val="-4"/>
        </w:rPr>
        <w:t xml:space="preserve"> </w:t>
      </w:r>
      <w:r w:rsidR="008B08D8">
        <w:t>of</w:t>
      </w:r>
      <w:r w:rsidR="008B08D8">
        <w:rPr>
          <w:spacing w:val="-5"/>
        </w:rPr>
        <w:t xml:space="preserve"> </w:t>
      </w:r>
      <w:r w:rsidR="008B08D8">
        <w:t>preference:</w:t>
      </w:r>
      <w:r w:rsidR="008B08D8">
        <w:rPr>
          <w:spacing w:val="-6"/>
        </w:rPr>
        <w:t xml:space="preserve"> </w:t>
      </w:r>
      <w:r w:rsidR="008B08D8">
        <w:t>1</w:t>
      </w:r>
      <w:r w:rsidR="008B08D8">
        <w:rPr>
          <w:spacing w:val="-8"/>
        </w:rPr>
        <w:t xml:space="preserve"> </w:t>
      </w:r>
      <w:r w:rsidR="008B08D8">
        <w:t>for</w:t>
      </w:r>
      <w:r w:rsidR="008B08D8">
        <w:rPr>
          <w:spacing w:val="-8"/>
        </w:rPr>
        <w:t xml:space="preserve"> </w:t>
      </w:r>
      <w:r w:rsidR="008B08D8">
        <w:t>their</w:t>
      </w:r>
      <w:r w:rsidR="008B08D8">
        <w:rPr>
          <w:spacing w:val="-7"/>
        </w:rPr>
        <w:t xml:space="preserve"> </w:t>
      </w:r>
      <w:r w:rsidR="008B08D8">
        <w:t>first</w:t>
      </w:r>
      <w:r w:rsidR="008B08D8">
        <w:rPr>
          <w:spacing w:val="-5"/>
        </w:rPr>
        <w:t xml:space="preserve"> </w:t>
      </w:r>
      <w:r w:rsidR="008B08D8">
        <w:t>preference, 2 for their second preference, and so</w:t>
      </w:r>
      <w:r w:rsidR="008B08D8">
        <w:rPr>
          <w:spacing w:val="-8"/>
        </w:rPr>
        <w:t xml:space="preserve"> </w:t>
      </w:r>
      <w:r w:rsidR="008B08D8">
        <w:t>forth).</w:t>
      </w:r>
    </w:p>
    <w:p w14:paraId="73E6B5C9" w14:textId="77777777" w:rsidR="008A4A31" w:rsidRDefault="008A4A31" w:rsidP="00F113E7">
      <w:pPr>
        <w:pStyle w:val="BodyText"/>
        <w:spacing w:before="1"/>
        <w:ind w:left="0" w:firstLine="0"/>
      </w:pPr>
    </w:p>
    <w:p w14:paraId="73E6B5CA" w14:textId="20FE8E68" w:rsidR="008A4A31" w:rsidRDefault="00283F43" w:rsidP="00E13440">
      <w:pPr>
        <w:pStyle w:val="Heading1"/>
        <w:tabs>
          <w:tab w:val="left" w:pos="499"/>
        </w:tabs>
      </w:pPr>
      <w:r>
        <w:rPr>
          <w:color w:val="33779D"/>
        </w:rPr>
        <w:t xml:space="preserve">(H)  </w:t>
      </w:r>
      <w:r w:rsidR="008B08D8">
        <w:rPr>
          <w:color w:val="33779D"/>
        </w:rPr>
        <w:t>Eligibility</w:t>
      </w:r>
    </w:p>
    <w:p w14:paraId="73E6B5CB" w14:textId="77777777" w:rsidR="008A4A31" w:rsidRDefault="008B08D8" w:rsidP="00F113E7">
      <w:pPr>
        <w:pStyle w:val="BodyText"/>
        <w:spacing w:line="253" w:lineRule="exact"/>
        <w:ind w:left="100" w:firstLine="0"/>
      </w:pPr>
      <w:r>
        <w:t>Candidate must be:</w:t>
      </w:r>
    </w:p>
    <w:p w14:paraId="73E6B5CC" w14:textId="6A57732F" w:rsidR="008A4A31" w:rsidRDefault="008B08D8" w:rsidP="00F113E7">
      <w:pPr>
        <w:pStyle w:val="ListParagraph"/>
        <w:numPr>
          <w:ilvl w:val="1"/>
          <w:numId w:val="2"/>
        </w:numPr>
        <w:tabs>
          <w:tab w:val="left" w:pos="743"/>
          <w:tab w:val="left" w:pos="744"/>
        </w:tabs>
        <w:spacing w:before="2"/>
        <w:ind w:hanging="361"/>
      </w:pPr>
      <w:r>
        <w:t>a Legal Associate or a Legal</w:t>
      </w:r>
      <w:r>
        <w:rPr>
          <w:spacing w:val="-7"/>
        </w:rPr>
        <w:t xml:space="preserve"> </w:t>
      </w:r>
      <w:r w:rsidR="00447E74">
        <w:t>M</w:t>
      </w:r>
      <w:r w:rsidR="00AC7C84">
        <w:t>ember</w:t>
      </w:r>
      <w:r w:rsidR="00447E74">
        <w:t>; and</w:t>
      </w:r>
    </w:p>
    <w:p w14:paraId="73E6B5CD" w14:textId="77777777" w:rsidR="008A4A31" w:rsidRDefault="008B08D8" w:rsidP="00F113E7">
      <w:pPr>
        <w:pStyle w:val="ListParagraph"/>
        <w:numPr>
          <w:ilvl w:val="1"/>
          <w:numId w:val="2"/>
        </w:numPr>
        <w:tabs>
          <w:tab w:val="left" w:pos="743"/>
          <w:tab w:val="left" w:pos="744"/>
        </w:tabs>
        <w:ind w:hanging="361"/>
      </w:pPr>
      <w:r>
        <w:t>supported by at least four other Legal Associates, Legal Members or Chartered</w:t>
      </w:r>
      <w:r>
        <w:rPr>
          <w:spacing w:val="-15"/>
        </w:rPr>
        <w:t xml:space="preserve"> </w:t>
      </w:r>
      <w:r>
        <w:t>Members.</w:t>
      </w:r>
    </w:p>
    <w:p w14:paraId="73E6B5CE" w14:textId="77777777" w:rsidR="008A4A31" w:rsidRDefault="008A4A31" w:rsidP="00F113E7">
      <w:pPr>
        <w:pStyle w:val="BodyText"/>
        <w:spacing w:before="10"/>
        <w:ind w:left="0" w:firstLine="0"/>
        <w:rPr>
          <w:sz w:val="21"/>
        </w:rPr>
      </w:pPr>
    </w:p>
    <w:p w14:paraId="73E6B5CF" w14:textId="442F4B8D" w:rsidR="008A4A31" w:rsidRDefault="008B08D8" w:rsidP="00F113E7">
      <w:pPr>
        <w:pStyle w:val="BodyText"/>
        <w:ind w:left="100" w:right="117" w:firstLine="0"/>
      </w:pPr>
      <w:r>
        <w:t xml:space="preserve">Every candidate for election shall send a statement of </w:t>
      </w:r>
      <w:r w:rsidR="00583A5B">
        <w:t xml:space="preserve">their </w:t>
      </w:r>
      <w:r>
        <w:t>willingness to accept and hold office if elected.</w:t>
      </w:r>
    </w:p>
    <w:p w14:paraId="3EC7BFF2" w14:textId="77777777" w:rsidR="00447E74" w:rsidRDefault="00447E74" w:rsidP="00F113E7">
      <w:pPr>
        <w:pStyle w:val="BodyText"/>
        <w:ind w:left="100" w:right="117" w:firstLine="0"/>
      </w:pPr>
    </w:p>
    <w:p w14:paraId="73C81F56" w14:textId="77777777" w:rsidR="00E50BDD" w:rsidRPr="00766623" w:rsidRDefault="00E50BDD" w:rsidP="00E50BDD">
      <w:pPr>
        <w:widowControl/>
        <w:autoSpaceDE/>
        <w:autoSpaceDN/>
        <w:rPr>
          <w:rFonts w:eastAsia="Calibri"/>
          <w:b/>
          <w:bCs/>
          <w:iCs/>
          <w:color w:val="33779D"/>
          <w:sz w:val="24"/>
          <w:szCs w:val="24"/>
          <w:lang w:val="en-GB" w:eastAsia="en-GB" w:bidi="ar-SA"/>
        </w:rPr>
      </w:pPr>
      <w:r w:rsidRPr="00766623">
        <w:rPr>
          <w:rFonts w:eastAsia="Calibri"/>
          <w:b/>
          <w:bCs/>
          <w:iCs/>
          <w:color w:val="33779D"/>
          <w:sz w:val="24"/>
          <w:szCs w:val="24"/>
          <w:lang w:val="en-GB" w:eastAsia="en-GB" w:bidi="ar-SA"/>
        </w:rPr>
        <w:t>(I) Key Contact</w:t>
      </w:r>
    </w:p>
    <w:p w14:paraId="5F671C7A" w14:textId="77777777" w:rsidR="00E50BDD" w:rsidRPr="00766623" w:rsidRDefault="00E50BDD" w:rsidP="00E50BDD">
      <w:pPr>
        <w:widowControl/>
        <w:autoSpaceDE/>
        <w:autoSpaceDN/>
        <w:rPr>
          <w:rFonts w:eastAsia="Times New Roman"/>
          <w:lang w:val="en-GB" w:bidi="ar-SA"/>
        </w:rPr>
      </w:pPr>
      <w:r w:rsidRPr="00766623">
        <w:rPr>
          <w:rFonts w:eastAsia="Times New Roman"/>
          <w:lang w:val="en-GB" w:bidi="ar-SA"/>
        </w:rPr>
        <w:t xml:space="preserve">The Governance Team at </w:t>
      </w:r>
      <w:hyperlink r:id="rId11" w:history="1">
        <w:r w:rsidRPr="00766623">
          <w:rPr>
            <w:rFonts w:eastAsia="Times New Roman"/>
            <w:color w:val="0000FF"/>
            <w:u w:val="single"/>
            <w:lang w:val="en-GB" w:bidi="ar-SA"/>
          </w:rPr>
          <w:t>governance@rtpi.org.uk</w:t>
        </w:r>
      </w:hyperlink>
      <w:r w:rsidRPr="00766623">
        <w:rPr>
          <w:rFonts w:eastAsia="Times New Roman"/>
          <w:lang w:val="en-GB" w:bidi="ar-SA"/>
        </w:rPr>
        <w:t xml:space="preserve"> </w:t>
      </w:r>
    </w:p>
    <w:p w14:paraId="73E6B5D0" w14:textId="77777777" w:rsidR="008A4A31" w:rsidRDefault="008A4A31" w:rsidP="00F113E7">
      <w:pPr>
        <w:pStyle w:val="BodyText"/>
        <w:spacing w:before="9"/>
        <w:ind w:left="0" w:firstLine="0"/>
        <w:rPr>
          <w:sz w:val="21"/>
        </w:rPr>
      </w:pPr>
    </w:p>
    <w:p w14:paraId="6A13CCFA" w14:textId="77777777" w:rsidR="00E50BDD" w:rsidRDefault="00E50BDD" w:rsidP="00F113E7">
      <w:pPr>
        <w:pStyle w:val="BodyText"/>
        <w:spacing w:before="9"/>
        <w:ind w:left="0" w:firstLine="0"/>
        <w:rPr>
          <w:sz w:val="21"/>
        </w:rPr>
      </w:pPr>
    </w:p>
    <w:p w14:paraId="73E6B5D1" w14:textId="77777777" w:rsidR="008A4A31" w:rsidRDefault="008B08D8" w:rsidP="00F113E7">
      <w:pPr>
        <w:ind w:left="100" w:right="121"/>
        <w:rPr>
          <w:b/>
        </w:rPr>
      </w:pPr>
      <w:r>
        <w:rPr>
          <w:b/>
        </w:rPr>
        <w:t>This is a voluntary role. The duties outlined above reflect our shared hopes and expectations but do not create any contractual obligations.</w:t>
      </w:r>
    </w:p>
    <w:sectPr w:rsidR="008A4A31" w:rsidSect="00E13440">
      <w:headerReference w:type="default" r:id="rId12"/>
      <w:footerReference w:type="default" r:id="rId13"/>
      <w:headerReference w:type="first" r:id="rId14"/>
      <w:pgSz w:w="11900" w:h="16850"/>
      <w:pgMar w:top="1660" w:right="960" w:bottom="980" w:left="980" w:header="207" w:footer="7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7EDD" w14:textId="77777777" w:rsidR="00460415" w:rsidRDefault="00460415">
      <w:r>
        <w:separator/>
      </w:r>
    </w:p>
  </w:endnote>
  <w:endnote w:type="continuationSeparator" w:id="0">
    <w:p w14:paraId="50CF3049" w14:textId="77777777" w:rsidR="00460415" w:rsidRDefault="0046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B5D4" w14:textId="1990E8F2" w:rsidR="008A4A31" w:rsidRDefault="0032753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8432" behindDoc="1" locked="0" layoutInCell="1" allowOverlap="1" wp14:anchorId="73E6B5D7" wp14:editId="1916C504">
              <wp:simplePos x="0" y="0"/>
              <wp:positionH relativeFrom="page">
                <wp:posOffset>667385</wp:posOffset>
              </wp:positionH>
              <wp:positionV relativeFrom="page">
                <wp:posOffset>10019030</wp:posOffset>
              </wp:positionV>
              <wp:extent cx="622236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23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43DE7" id="Line 2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788.9pt" to="542.5pt,7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9qrgEAAEgDAAAOAAAAZHJzL2Uyb0RvYy54bWysU8GO0zAQvSPxD5bvNGkRFURN99BluSxQ&#10;aZcPmNpOYuF4rBm3Sf8e29uWFdwQOVgez8zze8+Tzd08OnEyxBZ9K5eLWgrjFWrr+1b+eH5491E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rd6vP0ih&#10;rrkKmmtjII5fDI4ib1rprM8+QAOnR46ZCDTXknzs8cE6V97SeTEl8PrTujQwOqtzMpcx9YedI3GC&#10;PA3lK6pS5nUZ4dHrAjYY0J8v+wjWvezT5c5fzMj687Bxc0B93tPVpPRcheVltPI8vI5L9+8fYPsL&#10;AAD//wMAUEsDBBQABgAIAAAAIQA5BmhR3wAAAA4BAAAPAAAAZHJzL2Rvd25yZXYueG1sTI9BT8Mw&#10;DIXvSPyHyEjcWDKk0lKaTggE0g4IsU2cs8a0pY1TNdna/Xu8A4Kbn/30/L1iNbteHHEMrScNy4UC&#10;gVR521KtYbd9uclAhGjImt4TajhhgFV5eVGY3PqJPvC4ibXgEAq50dDEOORShqpBZ8LCD0h8+/Kj&#10;M5HlWEs7monDXS9vlbqTzrTEHxoz4FODVbc5OA1vmXz2791ndfqetq9Ztu7u0/VO6+ur+fEBRMQ5&#10;/pnhjM/oUDLT3h/IBtGzVsmSrTwkacolzhaVJdxv/7uTZSH/1yh/AAAA//8DAFBLAQItABQABgAI&#10;AAAAIQC2gziS/gAAAOEBAAATAAAAAAAAAAAAAAAAAAAAAABbQ29udGVudF9UeXBlc10ueG1sUEsB&#10;Ai0AFAAGAAgAAAAhADj9If/WAAAAlAEAAAsAAAAAAAAAAAAAAAAALwEAAF9yZWxzLy5yZWxzUEsB&#10;Ai0AFAAGAAgAAAAhAPN/b2quAQAASAMAAA4AAAAAAAAAAAAAAAAALgIAAGRycy9lMm9Eb2MueG1s&#10;UEsBAi0AFAAGAAgAAAAhADkGaFHfAAAADgEAAA8AAAAAAAAAAAAAAAAACAQAAGRycy9kb3ducmV2&#10;LnhtbFBLBQYAAAAABAAEAPMAAAAU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9456" behindDoc="1" locked="0" layoutInCell="1" allowOverlap="1" wp14:anchorId="73E6B5D8" wp14:editId="3B60DE62">
              <wp:simplePos x="0" y="0"/>
              <wp:positionH relativeFrom="page">
                <wp:posOffset>6356350</wp:posOffset>
              </wp:positionH>
              <wp:positionV relativeFrom="page">
                <wp:posOffset>10061575</wp:posOffset>
              </wp:positionV>
              <wp:extent cx="53022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6B5D9" w14:textId="77777777" w:rsidR="008A4A31" w:rsidRDefault="008B08D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6B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0.5pt;margin-top:792.25pt;width:41.75pt;height:11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ys1gEAAJADAAAOAAAAZHJzL2Uyb0RvYy54bWysU9tu2zAMfR+wfxD0vthJ0V2MOEXXosOA&#10;7gJ0+wBalm1htqhRSuzs60fJcbqtb8VeBIqijs45pLZX09CLgyZv0JZyvcql0FZhbWxbyu/f7l69&#10;lcIHsDX0aHUpj9rLq93LF9vRFXqDHfa1JsEg1hejK2UXgiuyzKtOD+BX6LTlwwZpgMBbarOaYGT0&#10;oc82ef46G5FqR6i095y9nQ/lLuE3jVbhS9N4HURfSuYW0kppreKa7bZQtASuM+pEA57BYgBj+dEz&#10;1C0EEHsyT6AGowg9NmGlcMiwaYzSSQOrWef/qHnowOmkhc3x7myT/3+w6vPhwX0lEab3OHEDkwjv&#10;7lH98MLiTQe21ddEOHYaan54HS3LRueL09VotS98BKnGT1hzk2EfMAFNDQ3RFdYpGJ0bcDybrqcg&#10;FCcvL/LN5lIKxUfri3dv8tSUDIrlsiMfPmgcRAxKSdzTBA6Hex8iGSiWkviWxTvT96mvvf0rwYUx&#10;k8hHvjPzMFUTV0cRFdZHlkE4jwmPNQcd0i8pRh6RUvqfeyAtRf/RshVxnpaAlqBaArCKr5YySDGH&#10;N2Geu70j03aMPJtt8ZrtakyS8sjixJPbnhSeRjTO1Z/7VPX4kXa/AQAA//8DAFBLAwQUAAYACAAA&#10;ACEAEaC8beAAAAAPAQAADwAAAGRycy9kb3ducmV2LnhtbEyPwU7DMBBE70j8g7VI3KhdRKIS4lQV&#10;ghMSIg0Hjk6yTazG6xC7bfh7tlzK7Y12NDuTr2c3iCNOwXrSsFwoEEiNby11Gj6r17sViBANtWbw&#10;hBp+MMC6uL7KTdb6E5V43MZOcAiFzGjoYxwzKUPTozNh4Uckvu385ExkOXWyncyJw90g75VKpTOW&#10;+ENvRnzusdlvD07D5ovKF/v9Xn+Uu9JW1aOit3Sv9e3NvHkCEXGOFzOc63N1KLhT7Q/UBjGwVmrJ&#10;YyJTsnpIQJw96o9qplSlCcgil/93FL8AAAD//wMAUEsBAi0AFAAGAAgAAAAhALaDOJL+AAAA4QEA&#10;ABMAAAAAAAAAAAAAAAAAAAAAAFtDb250ZW50X1R5cGVzXS54bWxQSwECLQAUAAYACAAAACEAOP0h&#10;/9YAAACUAQAACwAAAAAAAAAAAAAAAAAvAQAAX3JlbHMvLnJlbHNQSwECLQAUAAYACAAAACEAcaW8&#10;rNYBAACQAwAADgAAAAAAAAAAAAAAAAAuAgAAZHJzL2Uyb0RvYy54bWxQSwECLQAUAAYACAAAACEA&#10;EaC8beAAAAAPAQAADwAAAAAAAAAAAAAAAAAwBAAAZHJzL2Rvd25yZXYueG1sUEsFBgAAAAAEAAQA&#10;8wAAAD0FAAAAAA==&#10;" filled="f" stroked="f">
              <v:textbox inset="0,0,0,0">
                <w:txbxContent>
                  <w:p w14:paraId="73E6B5D9" w14:textId="77777777" w:rsidR="008A4A31" w:rsidRDefault="008B08D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A8B0" w14:textId="77777777" w:rsidR="00460415" w:rsidRDefault="00460415">
      <w:r>
        <w:separator/>
      </w:r>
    </w:p>
  </w:footnote>
  <w:footnote w:type="continuationSeparator" w:id="0">
    <w:p w14:paraId="1B387E11" w14:textId="77777777" w:rsidR="00460415" w:rsidRDefault="0046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B5D3" w14:textId="381D3784" w:rsidR="008A4A31" w:rsidRDefault="008A4A31">
    <w:pPr>
      <w:pStyle w:val="BodyText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3ED7" w14:textId="170256B7" w:rsidR="001B591E" w:rsidRDefault="00D426D9">
    <w:pPr>
      <w:pStyle w:val="Header"/>
    </w:pPr>
    <w:r w:rsidRPr="00651469">
      <w:rPr>
        <w:rFonts w:eastAsia="Calibri" w:cs="Times New Roman"/>
        <w:noProof/>
        <w:lang w:val="en-GB" w:bidi="ar-SA"/>
      </w:rPr>
      <w:drawing>
        <wp:anchor distT="0" distB="0" distL="114300" distR="114300" simplePos="0" relativeHeight="251661312" behindDoc="0" locked="0" layoutInCell="1" allowOverlap="1" wp14:anchorId="4FC55FE7" wp14:editId="72253704">
          <wp:simplePos x="0" y="0"/>
          <wp:positionH relativeFrom="column">
            <wp:posOffset>3962400</wp:posOffset>
          </wp:positionH>
          <wp:positionV relativeFrom="paragraph">
            <wp:posOffset>114300</wp:posOffset>
          </wp:positionV>
          <wp:extent cx="2185864" cy="800735"/>
          <wp:effectExtent l="0" t="0" r="5080" b="0"/>
          <wp:wrapTopAndBottom/>
          <wp:docPr id="194049477" name="Picture 194049477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099375" name="Picture 1" descr="A blue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5864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AE6" w:rsidRPr="00C37E29">
      <w:rPr>
        <w:rFonts w:eastAsia="Calibri" w:cs="Times New Roman"/>
        <w:noProof/>
        <w:lang w:val="en-GB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BEE66F" wp14:editId="5C69EB7D">
              <wp:simplePos x="0" y="0"/>
              <wp:positionH relativeFrom="column">
                <wp:posOffset>0</wp:posOffset>
              </wp:positionH>
              <wp:positionV relativeFrom="paragraph">
                <wp:posOffset>417195</wp:posOffset>
              </wp:positionV>
              <wp:extent cx="1743075" cy="33210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E8CFD" w14:textId="65DDD7A2" w:rsidR="00641AE6" w:rsidRDefault="00443CA6" w:rsidP="00641AE6">
                          <w:r>
                            <w:t>April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EE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32.85pt;width:137.25pt;height:2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DDwIAAP0DAAAOAAAAZHJzL2Uyb0RvYy54bWysU9tu2zAMfR+wfxD0vti5ra0Rp+jSZRjQ&#10;XYBuH6DIcixMFjVKiZ19fSnZTbPtbZgfBNKkDsnDo9Vt3xp2VOg12JJPJzlnykqotN2X/Pu37Ztr&#10;znwQthIGrCr5SXl+u379atW5Qs2gAVMpZARifdG5kjchuCLLvGxUK/wEnLIUrAFbEcjFfVah6Ai9&#10;Ndksz99mHWDlEKTynv7eD0G+Tvh1rWT4UtdeBWZKTr2FdGI6d/HM1itR7FG4RsuxDfEPXbRCWyp6&#10;hroXQbAD6r+gWi0RPNRhIqHNoK61VGkGmmaa/zHNYyOcSrMQOd6dafL/D1Z+Pj66r8hC/w56WmAa&#10;wrsHkD88s7BphN2rO0ToGiUqKjyNlGWd88V4NVLtCx9Bdt0nqGjJ4hAgAfU1tpEVmpMROi3gdCZd&#10;9YHJWPJqMc+vlpxJis3ns2m+TCVE8XzboQ8fFLQsGiVHWmpCF8cHH2I3onhOicU8GF1ttTHJwf1u&#10;Y5AdBQlgm74R/bc0Y1lX8pvlbJmQLcT7SRutDiRQo9uSX+fxGyQT2Xhvq5QShDaDTZ0YO9ITGRm4&#10;Cf2uZ7oauYts7aA6EV8Igx7p/ZDRAP7irCMtltz/PAhUnJmPlji/mS4WUbzJWSyvZuTgZWR3GRFW&#10;ElTJA2eDuQlJ8JEOC3e0m1on2l46GVsmjSU2x/cQRXzpp6yXV7t+AgAA//8DAFBLAwQUAAYACAAA&#10;ACEA8/6yV9wAAAAHAQAADwAAAGRycy9kb3ducmV2LnhtbEyPQU+DQBSE7yb+h81r4sXYpU2BiiyN&#10;mmi8tvYHPOAVSNm3hN0W+u99nvQ4mcnMN/lutr260ug7xwZWywgUceXqjhsDx++Ppy0oH5Br7B2T&#10;gRt52BX3dzlmtZt4T9dDaJSUsM/QQBvCkGntq5Ys+qUbiMU7udFiEDk2uh5xknLb63UUJdpix7LQ&#10;4kDvLVXnw8UaOH1Nj/HzVH6GY7rfJG/YpaW7GfOwmF9fQAWaw18YfvEFHQphKt2Fa696A3IkGEji&#10;FJS463QTgyolttpGoItc/+cvfgAAAP//AwBQSwECLQAUAAYACAAAACEAtoM4kv4AAADhAQAAEwAA&#10;AAAAAAAAAAAAAAAAAAAAW0NvbnRlbnRfVHlwZXNdLnhtbFBLAQItABQABgAIAAAAIQA4/SH/1gAA&#10;AJQBAAALAAAAAAAAAAAAAAAAAC8BAABfcmVscy8ucmVsc1BLAQItABQABgAIAAAAIQBw6niDDwIA&#10;AP0DAAAOAAAAAAAAAAAAAAAAAC4CAABkcnMvZTJvRG9jLnhtbFBLAQItABQABgAIAAAAIQDz/rJX&#10;3AAAAAcBAAAPAAAAAAAAAAAAAAAAAGkEAABkcnMvZG93bnJldi54bWxQSwUGAAAAAAQABADzAAAA&#10;cgUAAAAA&#10;" stroked="f">
              <v:textbox>
                <w:txbxContent>
                  <w:p w14:paraId="7FCE8CFD" w14:textId="65DDD7A2" w:rsidR="00641AE6" w:rsidRDefault="00443CA6" w:rsidP="00641AE6">
                    <w:r>
                      <w:t>April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72C"/>
    <w:multiLevelType w:val="hybridMultilevel"/>
    <w:tmpl w:val="BFC6B7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324570"/>
    <w:multiLevelType w:val="hybridMultilevel"/>
    <w:tmpl w:val="4360197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02A2ADC"/>
    <w:multiLevelType w:val="hybridMultilevel"/>
    <w:tmpl w:val="FF3641C6"/>
    <w:lvl w:ilvl="0" w:tplc="9DD69B28">
      <w:start w:val="1"/>
      <w:numFmt w:val="upperLetter"/>
      <w:lvlText w:val="(%1)"/>
      <w:lvlJc w:val="left"/>
      <w:pPr>
        <w:ind w:left="8054" w:hanging="399"/>
      </w:pPr>
      <w:rPr>
        <w:rFonts w:ascii="Arial" w:eastAsia="Arial" w:hAnsi="Arial" w:cs="Arial" w:hint="default"/>
        <w:b/>
        <w:bCs/>
        <w:color w:val="33779D"/>
        <w:spacing w:val="-6"/>
        <w:w w:val="99"/>
        <w:sz w:val="24"/>
        <w:szCs w:val="24"/>
        <w:lang w:val="en-US" w:eastAsia="en-US" w:bidi="en-US"/>
      </w:rPr>
    </w:lvl>
    <w:lvl w:ilvl="1" w:tplc="D75ED576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B29241F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3" w:tplc="7C122BF2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en-US"/>
      </w:rPr>
    </w:lvl>
    <w:lvl w:ilvl="4" w:tplc="6242024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en-US"/>
      </w:rPr>
    </w:lvl>
    <w:lvl w:ilvl="5" w:tplc="C5920996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en-US"/>
      </w:rPr>
    </w:lvl>
    <w:lvl w:ilvl="6" w:tplc="168C519E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en-US"/>
      </w:rPr>
    </w:lvl>
    <w:lvl w:ilvl="7" w:tplc="73C859CA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EE9C5CA4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8D57FA3"/>
    <w:multiLevelType w:val="hybridMultilevel"/>
    <w:tmpl w:val="AEE40552"/>
    <w:lvl w:ilvl="0" w:tplc="9DD69B28">
      <w:start w:val="1"/>
      <w:numFmt w:val="upperLetter"/>
      <w:lvlText w:val="(%1)"/>
      <w:lvlJc w:val="left"/>
      <w:pPr>
        <w:ind w:left="819" w:hanging="360"/>
      </w:pPr>
      <w:rPr>
        <w:rFonts w:ascii="Arial" w:eastAsia="Arial" w:hAnsi="Arial" w:cs="Arial" w:hint="default"/>
        <w:b/>
        <w:bCs/>
        <w:color w:val="33779D"/>
        <w:spacing w:val="-6"/>
        <w:w w:val="99"/>
        <w:sz w:val="24"/>
        <w:szCs w:val="24"/>
        <w:lang w:val="en-US" w:eastAsia="en-US" w:bidi="en-US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51CC4CD7"/>
    <w:multiLevelType w:val="hybridMultilevel"/>
    <w:tmpl w:val="4FE0CE32"/>
    <w:lvl w:ilvl="0" w:tplc="7F4ABFC6">
      <w:numFmt w:val="bullet"/>
      <w:lvlText w:val=""/>
      <w:lvlJc w:val="left"/>
      <w:pPr>
        <w:ind w:left="24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0849800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en-US"/>
      </w:rPr>
    </w:lvl>
    <w:lvl w:ilvl="2" w:tplc="CB446590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en-US"/>
      </w:rPr>
    </w:lvl>
    <w:lvl w:ilvl="3" w:tplc="D646B270"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en-US"/>
      </w:rPr>
    </w:lvl>
    <w:lvl w:ilvl="4" w:tplc="FB6CE5A4">
      <w:numFmt w:val="bullet"/>
      <w:lvlText w:val="•"/>
      <w:lvlJc w:val="left"/>
      <w:pPr>
        <w:ind w:left="6222" w:hanging="361"/>
      </w:pPr>
      <w:rPr>
        <w:rFonts w:hint="default"/>
        <w:lang w:val="en-US" w:eastAsia="en-US" w:bidi="en-US"/>
      </w:rPr>
    </w:lvl>
    <w:lvl w:ilvl="5" w:tplc="422057A0">
      <w:numFmt w:val="bullet"/>
      <w:lvlText w:val="•"/>
      <w:lvlJc w:val="left"/>
      <w:pPr>
        <w:ind w:left="7172" w:hanging="361"/>
      </w:pPr>
      <w:rPr>
        <w:rFonts w:hint="default"/>
        <w:lang w:val="en-US" w:eastAsia="en-US" w:bidi="en-US"/>
      </w:rPr>
    </w:lvl>
    <w:lvl w:ilvl="6" w:tplc="0A082356">
      <w:numFmt w:val="bullet"/>
      <w:lvlText w:val="•"/>
      <w:lvlJc w:val="left"/>
      <w:pPr>
        <w:ind w:left="8122" w:hanging="361"/>
      </w:pPr>
      <w:rPr>
        <w:rFonts w:hint="default"/>
        <w:lang w:val="en-US" w:eastAsia="en-US" w:bidi="en-US"/>
      </w:rPr>
    </w:lvl>
    <w:lvl w:ilvl="7" w:tplc="F01C29F0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en-US"/>
      </w:rPr>
    </w:lvl>
    <w:lvl w:ilvl="8" w:tplc="50BEE770">
      <w:numFmt w:val="bullet"/>
      <w:lvlText w:val="•"/>
      <w:lvlJc w:val="left"/>
      <w:pPr>
        <w:ind w:left="10022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4CE5269"/>
    <w:multiLevelType w:val="hybridMultilevel"/>
    <w:tmpl w:val="78A6F42C"/>
    <w:lvl w:ilvl="0" w:tplc="F8C8D25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3867EBC">
      <w:numFmt w:val="bullet"/>
      <w:lvlText w:val="•"/>
      <w:lvlJc w:val="left"/>
      <w:pPr>
        <w:ind w:left="1770" w:hanging="361"/>
      </w:pPr>
      <w:rPr>
        <w:rFonts w:hint="default"/>
        <w:lang w:val="en-US" w:eastAsia="en-US" w:bidi="en-US"/>
      </w:rPr>
    </w:lvl>
    <w:lvl w:ilvl="2" w:tplc="923A2FF8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en-US"/>
      </w:rPr>
    </w:lvl>
    <w:lvl w:ilvl="3" w:tplc="831C5BAC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en-US"/>
      </w:rPr>
    </w:lvl>
    <w:lvl w:ilvl="4" w:tplc="497A59A4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5" w:tplc="7BC265A2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en-US"/>
      </w:rPr>
    </w:lvl>
    <w:lvl w:ilvl="6" w:tplc="8E2485CC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en-US"/>
      </w:rPr>
    </w:lvl>
    <w:lvl w:ilvl="7" w:tplc="498AA454">
      <w:numFmt w:val="bullet"/>
      <w:lvlText w:val="•"/>
      <w:lvlJc w:val="left"/>
      <w:pPr>
        <w:ind w:left="7470" w:hanging="361"/>
      </w:pPr>
      <w:rPr>
        <w:rFonts w:hint="default"/>
        <w:lang w:val="en-US" w:eastAsia="en-US" w:bidi="en-US"/>
      </w:rPr>
    </w:lvl>
    <w:lvl w:ilvl="8" w:tplc="CC206BA6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en-US"/>
      </w:rPr>
    </w:lvl>
  </w:abstractNum>
  <w:num w:numId="1" w16cid:durableId="407313026">
    <w:abstractNumId w:val="5"/>
  </w:num>
  <w:num w:numId="2" w16cid:durableId="893085932">
    <w:abstractNumId w:val="2"/>
  </w:num>
  <w:num w:numId="3" w16cid:durableId="357656883">
    <w:abstractNumId w:val="0"/>
  </w:num>
  <w:num w:numId="4" w16cid:durableId="218173758">
    <w:abstractNumId w:val="1"/>
  </w:num>
  <w:num w:numId="5" w16cid:durableId="1294672585">
    <w:abstractNumId w:val="3"/>
  </w:num>
  <w:num w:numId="6" w16cid:durableId="836656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31"/>
    <w:rsid w:val="00053C96"/>
    <w:rsid w:val="00057B78"/>
    <w:rsid w:val="00097E34"/>
    <w:rsid w:val="000D7307"/>
    <w:rsid w:val="001B591E"/>
    <w:rsid w:val="001F434E"/>
    <w:rsid w:val="001F64BC"/>
    <w:rsid w:val="00213DB4"/>
    <w:rsid w:val="00263D26"/>
    <w:rsid w:val="00283F43"/>
    <w:rsid w:val="0028623C"/>
    <w:rsid w:val="002E2AF2"/>
    <w:rsid w:val="002E3CE7"/>
    <w:rsid w:val="002F4285"/>
    <w:rsid w:val="0032031B"/>
    <w:rsid w:val="00327531"/>
    <w:rsid w:val="003378E6"/>
    <w:rsid w:val="00343B6C"/>
    <w:rsid w:val="003751CA"/>
    <w:rsid w:val="003E7F9E"/>
    <w:rsid w:val="004017F8"/>
    <w:rsid w:val="00436C3B"/>
    <w:rsid w:val="00443CA6"/>
    <w:rsid w:val="0044553E"/>
    <w:rsid w:val="00447E74"/>
    <w:rsid w:val="00460415"/>
    <w:rsid w:val="00462D3F"/>
    <w:rsid w:val="004B05DE"/>
    <w:rsid w:val="004D0929"/>
    <w:rsid w:val="004E3CE2"/>
    <w:rsid w:val="00583A5B"/>
    <w:rsid w:val="00584580"/>
    <w:rsid w:val="005A0C5F"/>
    <w:rsid w:val="00636907"/>
    <w:rsid w:val="00641AE6"/>
    <w:rsid w:val="00672A0A"/>
    <w:rsid w:val="006739B9"/>
    <w:rsid w:val="006765AA"/>
    <w:rsid w:val="00684C47"/>
    <w:rsid w:val="006A0FFF"/>
    <w:rsid w:val="006A7818"/>
    <w:rsid w:val="006C7E2D"/>
    <w:rsid w:val="006D4D6F"/>
    <w:rsid w:val="00747A2F"/>
    <w:rsid w:val="00751ADA"/>
    <w:rsid w:val="00775224"/>
    <w:rsid w:val="00782E8A"/>
    <w:rsid w:val="0079568F"/>
    <w:rsid w:val="007B0FFA"/>
    <w:rsid w:val="007F0727"/>
    <w:rsid w:val="007F2B1A"/>
    <w:rsid w:val="0081488F"/>
    <w:rsid w:val="00832BF2"/>
    <w:rsid w:val="008419A0"/>
    <w:rsid w:val="008A4A31"/>
    <w:rsid w:val="008B08D8"/>
    <w:rsid w:val="009121D8"/>
    <w:rsid w:val="00936FCA"/>
    <w:rsid w:val="00954BFC"/>
    <w:rsid w:val="00974F7B"/>
    <w:rsid w:val="00993204"/>
    <w:rsid w:val="00A13DC4"/>
    <w:rsid w:val="00A50633"/>
    <w:rsid w:val="00A50A12"/>
    <w:rsid w:val="00A627D9"/>
    <w:rsid w:val="00AA4851"/>
    <w:rsid w:val="00AA7D4A"/>
    <w:rsid w:val="00AB3A65"/>
    <w:rsid w:val="00AC7C84"/>
    <w:rsid w:val="00AD3018"/>
    <w:rsid w:val="00B25FD8"/>
    <w:rsid w:val="00B27C32"/>
    <w:rsid w:val="00B665E7"/>
    <w:rsid w:val="00BC7401"/>
    <w:rsid w:val="00BC7F45"/>
    <w:rsid w:val="00BE2694"/>
    <w:rsid w:val="00C4207B"/>
    <w:rsid w:val="00C83C5E"/>
    <w:rsid w:val="00C8788C"/>
    <w:rsid w:val="00CD314E"/>
    <w:rsid w:val="00CE7542"/>
    <w:rsid w:val="00D348F2"/>
    <w:rsid w:val="00D41CA1"/>
    <w:rsid w:val="00D426D9"/>
    <w:rsid w:val="00D64F7A"/>
    <w:rsid w:val="00D92FB4"/>
    <w:rsid w:val="00D9451D"/>
    <w:rsid w:val="00DC499F"/>
    <w:rsid w:val="00DE79E2"/>
    <w:rsid w:val="00E02E71"/>
    <w:rsid w:val="00E13440"/>
    <w:rsid w:val="00E21744"/>
    <w:rsid w:val="00E50BDD"/>
    <w:rsid w:val="00E62B19"/>
    <w:rsid w:val="00E70F9D"/>
    <w:rsid w:val="00E85970"/>
    <w:rsid w:val="00EA7E18"/>
    <w:rsid w:val="00EB1527"/>
    <w:rsid w:val="00EF0E4D"/>
    <w:rsid w:val="00F113E7"/>
    <w:rsid w:val="00F330EB"/>
    <w:rsid w:val="00F72E6F"/>
    <w:rsid w:val="00F74D87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6B58A"/>
  <w15:docId w15:val="{E3181A7F-E675-43F1-BCAC-FF918292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276" w:lineRule="exact"/>
      <w:ind w:left="498" w:hanging="3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6" w:lineRule="exact"/>
      <w:ind w:left="10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</w:style>
  <w:style w:type="paragraph" w:styleId="Title">
    <w:name w:val="Title"/>
    <w:basedOn w:val="Normal"/>
    <w:uiPriority w:val="10"/>
    <w:qFormat/>
    <w:pPr>
      <w:spacing w:before="9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13DC4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70F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A0C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C5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0C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C5F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D92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rtpi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tpi.org.uk/media/11696/rtpi-corporate-strategy-2020-30-final-low-r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ba4b97-86a2-43fe-8251-1ed1f7311058">
      <UserInfo>
        <DisplayName>Carole Tyrrell</DisplayName>
        <AccountId>74</AccountId>
        <AccountType/>
      </UserInfo>
    </SharedWithUsers>
    <lcf76f155ced4ddcb4097134ff3c332f xmlns="a307ddb7-a157-47b7-ad87-537fd7be41b1">
      <Terms xmlns="http://schemas.microsoft.com/office/infopath/2007/PartnerControls"/>
    </lcf76f155ced4ddcb4097134ff3c332f>
    <TaxCatchAll xmlns="1eba4b97-86a2-43fe-8251-1ed1f73110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BBBC6B69E48AEE4C85D3250EEAF" ma:contentTypeVersion="18" ma:contentTypeDescription="Create a new document." ma:contentTypeScope="" ma:versionID="fe44d7e05db88ef2f4c40c9df3be13a4">
  <xsd:schema xmlns:xsd="http://www.w3.org/2001/XMLSchema" xmlns:xs="http://www.w3.org/2001/XMLSchema" xmlns:p="http://schemas.microsoft.com/office/2006/metadata/properties" xmlns:ns2="a307ddb7-a157-47b7-ad87-537fd7be41b1" xmlns:ns3="1eba4b97-86a2-43fe-8251-1ed1f7311058" targetNamespace="http://schemas.microsoft.com/office/2006/metadata/properties" ma:root="true" ma:fieldsID="bf59ed98e68529db013f88a8a56dcf1f" ns2:_="" ns3:_="">
    <xsd:import namespace="a307ddb7-a157-47b7-ad87-537fd7be41b1"/>
    <xsd:import namespace="1eba4b97-86a2-43fe-8251-1ed1f731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ddb7-a157-47b7-ad87-537fd7be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4b97-86a2-43fe-8251-1ed1f731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99dfd7-4e14-4a6d-9125-7904ea7ee946}" ma:internalName="TaxCatchAll" ma:showField="CatchAllData" ma:web="1eba4b97-86a2-43fe-8251-1ed1f7311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487E6-74E2-4978-8A97-EC1B3F021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9714C-6CCB-48F7-BC42-5864F0CE638A}">
  <ds:schemaRefs>
    <ds:schemaRef ds:uri="http://schemas.microsoft.com/office/2006/metadata/properties"/>
    <ds:schemaRef ds:uri="http://schemas.microsoft.com/office/infopath/2007/PartnerControls"/>
    <ds:schemaRef ds:uri="1eba4b97-86a2-43fe-8251-1ed1f7311058"/>
    <ds:schemaRef ds:uri="a307ddb7-a157-47b7-ad87-537fd7be41b1"/>
  </ds:schemaRefs>
</ds:datastoreItem>
</file>

<file path=customXml/itemProps3.xml><?xml version="1.0" encoding="utf-8"?>
<ds:datastoreItem xmlns:ds="http://schemas.openxmlformats.org/officeDocument/2006/customXml" ds:itemID="{B653DB73-2A3F-42CC-9AD4-86A1F064B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ddb7-a157-47b7-ad87-537fd7be41b1"/>
    <ds:schemaRef ds:uri="1eba4b97-86a2-43fe-8251-1ed1f731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Philip Tester</dc:creator>
  <cp:lastModifiedBy>Lesley Mitchell</cp:lastModifiedBy>
  <cp:revision>2</cp:revision>
  <dcterms:created xsi:type="dcterms:W3CDTF">2024-05-23T17:48:00Z</dcterms:created>
  <dcterms:modified xsi:type="dcterms:W3CDTF">2024-05-23T17:48:00Z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0x01010080690BBBC6B69E48AEE4C85D3250EEAF</vt:lpwstr>
  </property>
  <property fmtid="{D5CDD505-2E9C-101B-9397-08002B2CF9AE}" pid="6" name="MediaServiceImageTags">
    <vt:lpwstr/>
  </property>
</Properties>
</file>